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2CB06" w14:textId="52EC74F8" w:rsidR="00AA2C2F" w:rsidRPr="00B43F1A" w:rsidRDefault="002C599D">
      <w:pPr>
        <w:tabs>
          <w:tab w:val="left" w:pos="14656"/>
        </w:tabs>
        <w:jc w:val="center"/>
        <w:rPr>
          <w:b/>
          <w:sz w:val="20"/>
          <w:lang w:eastAsia="lt-LT"/>
        </w:rPr>
      </w:pPr>
      <w:r w:rsidRPr="00B43F1A">
        <w:rPr>
          <w:b/>
          <w:szCs w:val="24"/>
          <w:lang w:eastAsia="lt-LT"/>
        </w:rPr>
        <w:tab/>
      </w:r>
      <w:r w:rsidR="008F5136" w:rsidRPr="00B43F1A">
        <w:rPr>
          <w:b/>
          <w:szCs w:val="24"/>
          <w:lang w:eastAsia="lt-LT"/>
        </w:rPr>
        <w:t>Š</w:t>
      </w:r>
      <w:r w:rsidR="00330175" w:rsidRPr="00B43F1A">
        <w:rPr>
          <w:b/>
          <w:szCs w:val="24"/>
          <w:lang w:eastAsia="lt-LT"/>
        </w:rPr>
        <w:t>IAULIŲ LOPŠELIO-DARŽELIO „ŽIOGELIS</w:t>
      </w:r>
      <w:r w:rsidR="008F5136" w:rsidRPr="00B43F1A">
        <w:rPr>
          <w:b/>
          <w:szCs w:val="24"/>
          <w:lang w:eastAsia="lt-LT"/>
        </w:rPr>
        <w:t>“</w:t>
      </w:r>
    </w:p>
    <w:p w14:paraId="7A335189" w14:textId="77777777" w:rsidR="00AA2C2F" w:rsidRPr="00B43F1A" w:rsidRDefault="008F5136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DIREKTORĖS AUDRONĖS KARULAITIENĖS</w:t>
      </w:r>
    </w:p>
    <w:p w14:paraId="1DCBE2FE" w14:textId="77777777" w:rsidR="008F5136" w:rsidRPr="00B43F1A" w:rsidRDefault="008F5136">
      <w:pPr>
        <w:jc w:val="center"/>
        <w:rPr>
          <w:b/>
          <w:sz w:val="20"/>
          <w:lang w:eastAsia="lt-LT"/>
        </w:rPr>
      </w:pPr>
    </w:p>
    <w:p w14:paraId="31CFE53E" w14:textId="4D1CD14C" w:rsidR="00AA2C2F" w:rsidRPr="00B43F1A" w:rsidRDefault="003E5FF6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2025</w:t>
      </w:r>
      <w:r w:rsidR="008F5136" w:rsidRPr="00B43F1A">
        <w:rPr>
          <w:b/>
          <w:szCs w:val="24"/>
          <w:lang w:eastAsia="lt-LT"/>
        </w:rPr>
        <w:t xml:space="preserve"> </w:t>
      </w:r>
      <w:r w:rsidR="000C1058" w:rsidRPr="00B43F1A">
        <w:rPr>
          <w:b/>
          <w:szCs w:val="24"/>
          <w:lang w:eastAsia="lt-LT"/>
        </w:rPr>
        <w:t>METŲ VEIKLOS ATASKAITA</w:t>
      </w:r>
    </w:p>
    <w:p w14:paraId="0F9A537E" w14:textId="77777777" w:rsidR="00AA2C2F" w:rsidRPr="00B43F1A" w:rsidRDefault="00AA2C2F">
      <w:pPr>
        <w:jc w:val="center"/>
        <w:rPr>
          <w:szCs w:val="24"/>
          <w:lang w:eastAsia="lt-LT"/>
        </w:rPr>
      </w:pPr>
    </w:p>
    <w:p w14:paraId="2E81C5B1" w14:textId="34CC0DCD" w:rsidR="00AA2C2F" w:rsidRPr="00B43F1A" w:rsidRDefault="003E5FF6">
      <w:pPr>
        <w:jc w:val="center"/>
        <w:rPr>
          <w:szCs w:val="24"/>
          <w:lang w:eastAsia="lt-LT"/>
        </w:rPr>
      </w:pPr>
      <w:r w:rsidRPr="00B43F1A">
        <w:rPr>
          <w:szCs w:val="24"/>
          <w:lang w:eastAsia="lt-LT"/>
        </w:rPr>
        <w:t>2026</w:t>
      </w:r>
      <w:r w:rsidR="008F5136" w:rsidRPr="00B43F1A">
        <w:rPr>
          <w:szCs w:val="24"/>
          <w:lang w:eastAsia="lt-LT"/>
        </w:rPr>
        <w:t>-01-</w:t>
      </w:r>
      <w:r w:rsidRPr="00B43F1A">
        <w:rPr>
          <w:szCs w:val="24"/>
          <w:lang w:eastAsia="lt-LT"/>
        </w:rPr>
        <w:t>20</w:t>
      </w:r>
      <w:r w:rsidR="009951F0" w:rsidRPr="00B43F1A">
        <w:rPr>
          <w:szCs w:val="24"/>
          <w:lang w:eastAsia="lt-LT"/>
        </w:rPr>
        <w:t xml:space="preserve">  </w:t>
      </w:r>
      <w:r w:rsidR="000C1058" w:rsidRPr="00B43F1A">
        <w:rPr>
          <w:szCs w:val="24"/>
          <w:lang w:eastAsia="lt-LT"/>
        </w:rPr>
        <w:t xml:space="preserve"> </w:t>
      </w:r>
      <w:r w:rsidR="00701ADB" w:rsidRPr="00B43F1A">
        <w:rPr>
          <w:szCs w:val="24"/>
          <w:lang w:eastAsia="lt-LT"/>
        </w:rPr>
        <w:t>Nr.</w:t>
      </w:r>
      <w:r w:rsidR="00BF2A35" w:rsidRPr="00B43F1A">
        <w:rPr>
          <w:szCs w:val="24"/>
          <w:lang w:eastAsia="lt-LT"/>
        </w:rPr>
        <w:t xml:space="preserve"> </w:t>
      </w:r>
      <w:r w:rsidR="00701ADB" w:rsidRPr="00B43F1A">
        <w:rPr>
          <w:szCs w:val="24"/>
          <w:lang w:eastAsia="lt-LT"/>
        </w:rPr>
        <w:t>S</w:t>
      </w:r>
      <w:r w:rsidR="00BF2A35" w:rsidRPr="00B43F1A">
        <w:rPr>
          <w:szCs w:val="24"/>
          <w:lang w:eastAsia="lt-LT"/>
        </w:rPr>
        <w:t>-</w:t>
      </w:r>
      <w:r w:rsidR="009951F0" w:rsidRPr="00B43F1A">
        <w:rPr>
          <w:szCs w:val="24"/>
          <w:lang w:eastAsia="lt-LT"/>
        </w:rPr>
        <w:t xml:space="preserve">  </w:t>
      </w:r>
      <w:r w:rsidR="00BF2A35" w:rsidRPr="00B43F1A">
        <w:rPr>
          <w:szCs w:val="24"/>
          <w:lang w:eastAsia="lt-LT"/>
        </w:rPr>
        <w:t xml:space="preserve"> </w:t>
      </w:r>
      <w:r w:rsidR="002614B1" w:rsidRPr="00B43F1A">
        <w:rPr>
          <w:szCs w:val="24"/>
          <w:lang w:eastAsia="lt-LT"/>
        </w:rPr>
        <w:t>(1.1</w:t>
      </w:r>
      <w:r w:rsidR="00E9166E" w:rsidRPr="00B43F1A">
        <w:rPr>
          <w:szCs w:val="24"/>
          <w:lang w:eastAsia="lt-LT"/>
        </w:rPr>
        <w:t>.)</w:t>
      </w:r>
      <w:r w:rsidR="000C1058" w:rsidRPr="00B43F1A">
        <w:rPr>
          <w:szCs w:val="24"/>
          <w:lang w:eastAsia="lt-LT"/>
        </w:rPr>
        <w:t xml:space="preserve"> </w:t>
      </w:r>
    </w:p>
    <w:p w14:paraId="4389E4A0" w14:textId="77777777" w:rsidR="00AA2C2F" w:rsidRPr="00B43F1A" w:rsidRDefault="008F5136">
      <w:pPr>
        <w:tabs>
          <w:tab w:val="left" w:pos="3828"/>
        </w:tabs>
        <w:jc w:val="center"/>
        <w:rPr>
          <w:lang w:eastAsia="lt-LT"/>
        </w:rPr>
      </w:pPr>
      <w:r w:rsidRPr="00B43F1A">
        <w:rPr>
          <w:szCs w:val="24"/>
          <w:lang w:eastAsia="lt-LT"/>
        </w:rPr>
        <w:t>Šiauliai</w:t>
      </w:r>
    </w:p>
    <w:p w14:paraId="1C14B95A" w14:textId="77777777" w:rsidR="00AA2C2F" w:rsidRPr="00B43F1A" w:rsidRDefault="00AA2C2F">
      <w:pPr>
        <w:jc w:val="center"/>
        <w:rPr>
          <w:lang w:eastAsia="lt-LT"/>
        </w:rPr>
      </w:pPr>
    </w:p>
    <w:p w14:paraId="62176266" w14:textId="77777777" w:rsidR="00AA2C2F" w:rsidRPr="00B43F1A" w:rsidRDefault="000C105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I SKYRIUS</w:t>
      </w:r>
    </w:p>
    <w:p w14:paraId="3626BF71" w14:textId="77777777" w:rsidR="00AA2C2F" w:rsidRPr="00B43F1A" w:rsidRDefault="000C105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STRATEGINIO PLANO IR METINIO VEIKLOS PLANO ĮGYVENDINIMAS</w:t>
      </w:r>
    </w:p>
    <w:p w14:paraId="078B2A78" w14:textId="4612A0C7" w:rsidR="00AA2C2F" w:rsidRPr="00B43F1A" w:rsidRDefault="00AA2C2F">
      <w:pPr>
        <w:jc w:val="center"/>
        <w:rPr>
          <w:b/>
          <w:lang w:eastAsia="lt-LT"/>
        </w:rPr>
      </w:pPr>
    </w:p>
    <w:tbl>
      <w:tblPr>
        <w:tblW w:w="96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2414"/>
        <w:gridCol w:w="4003"/>
      </w:tblGrid>
      <w:tr w:rsidR="005124BB" w:rsidRPr="00B43F1A" w14:paraId="738464FD" w14:textId="77777777" w:rsidTr="005124BB">
        <w:tc>
          <w:tcPr>
            <w:tcW w:w="3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E97E" w14:textId="2854FBA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 </w:t>
            </w:r>
            <w:r w:rsidR="003E5FF6" w:rsidRPr="00B43F1A">
              <w:rPr>
                <w:b/>
                <w:bCs/>
                <w:color w:val="000000"/>
                <w:szCs w:val="24"/>
                <w:lang w:eastAsia="lt-LT"/>
              </w:rPr>
              <w:t>2025</w:t>
            </w:r>
            <w:r w:rsidRPr="00B43F1A">
              <w:rPr>
                <w:b/>
                <w:bCs/>
                <w:color w:val="000000"/>
                <w:szCs w:val="24"/>
                <w:lang w:eastAsia="lt-LT"/>
              </w:rPr>
              <w:t>-ųjų metų tikslas, uždaviniai, priemonės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4C28" w14:textId="7777777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b/>
                <w:bCs/>
                <w:color w:val="000000"/>
                <w:szCs w:val="24"/>
                <w:lang w:eastAsia="lt-LT"/>
              </w:rPr>
              <w:t xml:space="preserve">Siekiniai 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7C02" w14:textId="7777777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b/>
                <w:bCs/>
                <w:color w:val="000000"/>
                <w:szCs w:val="24"/>
                <w:lang w:eastAsia="lt-LT"/>
              </w:rPr>
              <w:t>Siekinių įgyvendinimo faktas</w:t>
            </w:r>
          </w:p>
        </w:tc>
      </w:tr>
      <w:tr w:rsidR="005124BB" w:rsidRPr="00B43F1A" w14:paraId="2D56874E" w14:textId="77777777" w:rsidTr="005124BB">
        <w:trPr>
          <w:trHeight w:val="264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38C5" w14:textId="4E8CDCB9" w:rsidR="005124BB" w:rsidRPr="00B43F1A" w:rsidRDefault="003E5FF6" w:rsidP="003E5FF6">
            <w:pPr>
              <w:tabs>
                <w:tab w:val="left" w:pos="459"/>
              </w:tabs>
              <w:spacing w:line="254" w:lineRule="atLeast"/>
              <w:rPr>
                <w:color w:val="000000"/>
                <w:szCs w:val="24"/>
                <w:lang w:eastAsia="lt-LT"/>
              </w:rPr>
            </w:pPr>
            <w:r w:rsidRPr="00B43F1A">
              <w:rPr>
                <w:b/>
                <w:color w:val="000000"/>
                <w:szCs w:val="24"/>
                <w:lang w:eastAsia="lt-LT"/>
              </w:rPr>
              <w:t>1.</w:t>
            </w:r>
            <w:r w:rsidR="005124BB" w:rsidRPr="00B43F1A">
              <w:rPr>
                <w:b/>
                <w:color w:val="000000"/>
                <w:szCs w:val="24"/>
                <w:lang w:eastAsia="lt-LT"/>
              </w:rPr>
              <w:t xml:space="preserve"> Uždavinys.</w:t>
            </w:r>
            <w:r w:rsidR="005124BB" w:rsidRPr="00B43F1A">
              <w:rPr>
                <w:color w:val="000000"/>
                <w:szCs w:val="24"/>
                <w:lang w:eastAsia="lt-LT"/>
              </w:rPr>
              <w:t xml:space="preserve"> </w:t>
            </w:r>
            <w:r w:rsidRPr="00B43F1A">
              <w:rPr>
                <w:color w:val="000000"/>
                <w:szCs w:val="24"/>
                <w:lang w:eastAsia="lt-LT"/>
              </w:rPr>
              <w:t xml:space="preserve">Plėtoti 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inovatyvią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 xml:space="preserve"> švietimo sistemą, ugdančią aktyvią ir kūrybingą asmenybę</w:t>
            </w:r>
          </w:p>
        </w:tc>
      </w:tr>
      <w:tr w:rsidR="005124BB" w:rsidRPr="00B43F1A" w14:paraId="4991A794" w14:textId="77777777" w:rsidTr="005124BB">
        <w:trPr>
          <w:trHeight w:val="962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757A" w14:textId="60F0BC78" w:rsidR="005124BB" w:rsidRPr="00B43F1A" w:rsidRDefault="003E5FF6" w:rsidP="00540EBB">
            <w:pPr>
              <w:tabs>
                <w:tab w:val="left" w:pos="601"/>
              </w:tabs>
              <w:spacing w:before="100" w:beforeAutospacing="1" w:line="254" w:lineRule="atLeast"/>
              <w:rPr>
                <w:color w:val="000000"/>
                <w:szCs w:val="24"/>
                <w:lang w:eastAsia="lt-LT"/>
              </w:rPr>
            </w:pPr>
            <w:r w:rsidRPr="00B43F1A">
              <w:rPr>
                <w:b/>
                <w:color w:val="000000"/>
                <w:szCs w:val="24"/>
                <w:lang w:eastAsia="lt-LT"/>
              </w:rPr>
              <w:t>1.1.</w:t>
            </w:r>
            <w:r w:rsidR="005124BB" w:rsidRPr="00B43F1A">
              <w:rPr>
                <w:color w:val="000000"/>
                <w:szCs w:val="24"/>
                <w:lang w:eastAsia="lt-LT"/>
              </w:rPr>
              <w:t xml:space="preserve"> </w:t>
            </w:r>
            <w:r w:rsidR="00540EBB" w:rsidRPr="00B43F1A">
              <w:rPr>
                <w:color w:val="000000"/>
                <w:szCs w:val="24"/>
                <w:lang w:eastAsia="lt-LT"/>
              </w:rPr>
              <w:t>Užtikrinti ugdymo(</w:t>
            </w:r>
            <w:proofErr w:type="spellStart"/>
            <w:r w:rsidR="00540EBB"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="00540EBB" w:rsidRPr="00B43F1A">
              <w:rPr>
                <w:color w:val="000000"/>
                <w:szCs w:val="24"/>
                <w:lang w:eastAsia="lt-LT"/>
              </w:rPr>
              <w:t>) proceso organizavimą, orientuotą į vaikų pasiekimų gerinimą.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C7B9" w14:textId="7777777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Ikimokyklinio ugdymo grupių skaičius – 13.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EE88" w14:textId="7777777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Lopšelyje-darželyje veikė 13 ikimokyklinio ugdymo grupių.</w:t>
            </w:r>
          </w:p>
        </w:tc>
      </w:tr>
      <w:tr w:rsidR="005124BB" w:rsidRPr="00B43F1A" w14:paraId="26E9D588" w14:textId="77777777" w:rsidTr="005124BB">
        <w:trPr>
          <w:trHeight w:val="962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C03D" w14:textId="77777777" w:rsidR="005124BB" w:rsidRPr="00B43F1A" w:rsidRDefault="005124BB" w:rsidP="005124BB">
            <w:pPr>
              <w:tabs>
                <w:tab w:val="left" w:pos="601"/>
              </w:tabs>
              <w:spacing w:before="100" w:beforeAutospacing="1" w:line="254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DE72" w14:textId="318EF9CA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Ikimokykl</w:t>
            </w:r>
            <w:r w:rsidR="00540EBB" w:rsidRPr="00B43F1A">
              <w:rPr>
                <w:color w:val="000000"/>
                <w:szCs w:val="24"/>
                <w:lang w:eastAsia="lt-LT"/>
              </w:rPr>
              <w:t>inio amžiaus vaikų skaičius – 23</w:t>
            </w:r>
            <w:r w:rsidRPr="00B43F1A">
              <w:rPr>
                <w:color w:val="000000"/>
                <w:szCs w:val="24"/>
                <w:lang w:eastAsia="lt-LT"/>
              </w:rPr>
              <w:t>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7FAC" w14:textId="415B378B" w:rsidR="005124BB" w:rsidRPr="00B43F1A" w:rsidRDefault="00540E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Įstaigoje buvo ugdomi 209 vaikų (2025-12</w:t>
            </w:r>
            <w:r w:rsidR="009228E8" w:rsidRPr="00B43F1A">
              <w:rPr>
                <w:color w:val="000000"/>
                <w:szCs w:val="24"/>
                <w:lang w:eastAsia="lt-LT"/>
              </w:rPr>
              <w:t>-3</w:t>
            </w:r>
            <w:r w:rsidR="005124BB" w:rsidRPr="00B43F1A">
              <w:rPr>
                <w:color w:val="000000"/>
                <w:szCs w:val="24"/>
                <w:lang w:eastAsia="lt-LT"/>
              </w:rPr>
              <w:t>1).</w:t>
            </w:r>
          </w:p>
        </w:tc>
      </w:tr>
      <w:tr w:rsidR="005124BB" w:rsidRPr="00B43F1A" w14:paraId="1FEDF959" w14:textId="77777777" w:rsidTr="005124BB">
        <w:trPr>
          <w:trHeight w:val="962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998C" w14:textId="77777777" w:rsidR="005124BB" w:rsidRPr="00B43F1A" w:rsidRDefault="005124BB" w:rsidP="005124BB">
            <w:pPr>
              <w:tabs>
                <w:tab w:val="left" w:pos="601"/>
              </w:tabs>
              <w:spacing w:before="100" w:beforeAutospacing="1" w:line="254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7336" w14:textId="7777777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Įgyvendintų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programų skaičius – 2.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D96D" w14:textId="77777777" w:rsidR="005124BB" w:rsidRPr="00B43F1A" w:rsidRDefault="005124BB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Įgyvendinamos dvi programos: ikimokyklinio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programa „Augu sveikas“ ir sveikatos stiprinimo programa „Mes galim!“.</w:t>
            </w:r>
          </w:p>
        </w:tc>
      </w:tr>
      <w:tr w:rsidR="005124BB" w:rsidRPr="00B43F1A" w14:paraId="66727B86" w14:textId="77777777" w:rsidTr="005124BB">
        <w:trPr>
          <w:trHeight w:val="962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A181" w14:textId="77777777" w:rsidR="005124BB" w:rsidRPr="00B43F1A" w:rsidRDefault="005124BB" w:rsidP="005124BB">
            <w:pPr>
              <w:tabs>
                <w:tab w:val="left" w:pos="601"/>
              </w:tabs>
              <w:spacing w:before="100" w:beforeAutospacing="1" w:line="254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80FE" w14:textId="48E2F328" w:rsidR="005124BB" w:rsidRPr="00B43F1A" w:rsidRDefault="009228E8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Atnaujintų ikimokyklinio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programų skaičius –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73C7" w14:textId="4332636F" w:rsidR="005124BB" w:rsidRPr="00B43F1A" w:rsidRDefault="009228E8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Atnaujinta iš Šiaulių lopšelio-darželio „Žiogelis“ direktoriaus 2025 m. liepos 29 d. įsakymu Nr. V-70 patvirtinta ikimokyklinio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programa „Augu sveikas“.</w:t>
            </w:r>
          </w:p>
        </w:tc>
      </w:tr>
      <w:tr w:rsidR="009228E8" w:rsidRPr="00B43F1A" w14:paraId="2000A703" w14:textId="77777777" w:rsidTr="005124BB">
        <w:trPr>
          <w:trHeight w:val="962"/>
        </w:trPr>
        <w:tc>
          <w:tcPr>
            <w:tcW w:w="3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C73E" w14:textId="77777777" w:rsidR="009228E8" w:rsidRPr="00B43F1A" w:rsidRDefault="009228E8" w:rsidP="005124BB">
            <w:pPr>
              <w:tabs>
                <w:tab w:val="left" w:pos="601"/>
              </w:tabs>
              <w:spacing w:before="100" w:beforeAutospacing="1" w:line="254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7DAE" w14:textId="3AA9A0B1" w:rsidR="009228E8" w:rsidRPr="00B43F1A" w:rsidRDefault="009228E8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STEAM veiklos plano įgyvendinimas – 90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1BC3" w14:textId="6CDB48A2" w:rsidR="009228E8" w:rsidRPr="00B43F1A" w:rsidRDefault="009228E8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Įgyvendinti 92% STEAM metiniame veiklos plane numatytų priemonių.</w:t>
            </w:r>
          </w:p>
        </w:tc>
      </w:tr>
      <w:tr w:rsidR="009228E8" w:rsidRPr="00B43F1A" w14:paraId="7222B3D7" w14:textId="77777777" w:rsidTr="005124BB">
        <w:trPr>
          <w:trHeight w:val="962"/>
        </w:trPr>
        <w:tc>
          <w:tcPr>
            <w:tcW w:w="3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2F90" w14:textId="77777777" w:rsidR="009228E8" w:rsidRPr="00B43F1A" w:rsidRDefault="009228E8" w:rsidP="005124BB">
            <w:pPr>
              <w:tabs>
                <w:tab w:val="left" w:pos="601"/>
              </w:tabs>
              <w:spacing w:before="100" w:beforeAutospacing="1" w:line="254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8666" w14:textId="3AB48674" w:rsidR="009228E8" w:rsidRPr="00B43F1A" w:rsidRDefault="003724E3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ES projekte „Ankstyvojo ugdymo užtikrinimas vaikams iš socialinę riziką patiriančių šeimų“ dalyvaujančių vaikų skaičius – 5.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BDCA" w14:textId="43DC706F" w:rsidR="009228E8" w:rsidRPr="00B43F1A" w:rsidRDefault="003724E3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 xml:space="preserve">ES projekte „Ankstyvojo ugdymo užtikrinimas vaikams iš socialinę riziką </w:t>
            </w:r>
            <w:r w:rsidRPr="00B43F1A">
              <w:rPr>
                <w:color w:val="000000"/>
                <w:szCs w:val="24"/>
                <w:lang w:eastAsia="lt-LT"/>
              </w:rPr>
              <w:t>patiriančių šeimų“ dalyvavo 9 vaikai.</w:t>
            </w:r>
          </w:p>
        </w:tc>
      </w:tr>
      <w:tr w:rsidR="003724E3" w:rsidRPr="00B43F1A" w14:paraId="061BFD74" w14:textId="77777777" w:rsidTr="005124BB">
        <w:trPr>
          <w:trHeight w:val="962"/>
        </w:trPr>
        <w:tc>
          <w:tcPr>
            <w:tcW w:w="3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B411" w14:textId="77777777" w:rsidR="003724E3" w:rsidRPr="00B43F1A" w:rsidRDefault="003724E3" w:rsidP="005124BB">
            <w:pPr>
              <w:tabs>
                <w:tab w:val="left" w:pos="601"/>
              </w:tabs>
              <w:spacing w:before="100" w:beforeAutospacing="1" w:line="254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C4EB" w14:textId="375D1521" w:rsidR="003724E3" w:rsidRPr="00B43F1A" w:rsidRDefault="003724E3" w:rsidP="003724E3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Ugdytinių pasiekimų pažanga – 0,6 žingsnio.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55EC" w14:textId="6C38BA7F" w:rsidR="003724E3" w:rsidRPr="00B43F1A" w:rsidRDefault="003724E3" w:rsidP="005124BB">
            <w:pPr>
              <w:spacing w:line="254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Vai</w:t>
            </w:r>
            <w:r w:rsidRPr="00B43F1A">
              <w:rPr>
                <w:color w:val="000000"/>
                <w:szCs w:val="24"/>
                <w:lang w:eastAsia="lt-LT"/>
              </w:rPr>
              <w:t>kų pasiekimų pažanga siekia 0,66 žingsnelio (2025</w:t>
            </w:r>
            <w:r w:rsidRPr="00B43F1A">
              <w:rPr>
                <w:color w:val="000000"/>
                <w:szCs w:val="24"/>
                <w:lang w:eastAsia="lt-LT"/>
              </w:rPr>
              <w:t>-05-28 Mokytojų tarybos posėdis, protokolas MT-3).</w:t>
            </w:r>
          </w:p>
        </w:tc>
      </w:tr>
      <w:tr w:rsidR="005124BB" w:rsidRPr="00B43F1A" w14:paraId="5BB534C8" w14:textId="77777777" w:rsidTr="005124BB">
        <w:trPr>
          <w:trHeight w:val="866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28A" w14:textId="7233A0BA" w:rsidR="005124BB" w:rsidRPr="00B43F1A" w:rsidRDefault="003E5FF6" w:rsidP="00540EBB">
            <w:pPr>
              <w:tabs>
                <w:tab w:val="left" w:pos="576"/>
              </w:tabs>
              <w:spacing w:line="0" w:lineRule="atLeast"/>
              <w:rPr>
                <w:color w:val="000000"/>
                <w:szCs w:val="24"/>
                <w:lang w:eastAsia="lt-LT"/>
              </w:rPr>
            </w:pPr>
            <w:r w:rsidRPr="00B43F1A">
              <w:rPr>
                <w:b/>
                <w:color w:val="000000"/>
                <w:szCs w:val="24"/>
                <w:lang w:eastAsia="lt-LT"/>
              </w:rPr>
              <w:t>1.</w:t>
            </w:r>
            <w:r w:rsidR="005124BB" w:rsidRPr="00B43F1A">
              <w:rPr>
                <w:b/>
                <w:color w:val="000000"/>
                <w:szCs w:val="24"/>
                <w:lang w:eastAsia="lt-LT"/>
              </w:rPr>
              <w:t xml:space="preserve">2. </w:t>
            </w:r>
            <w:r w:rsidR="00540EBB" w:rsidRPr="00B43F1A">
              <w:rPr>
                <w:color w:val="000000"/>
                <w:szCs w:val="24"/>
                <w:lang w:eastAsia="lt-LT"/>
              </w:rPr>
              <w:t>Užtikrinti ugdytinių, turinčių specialiųjų ugdymo(</w:t>
            </w:r>
            <w:proofErr w:type="spellStart"/>
            <w:r w:rsidR="00540EBB"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="00540EBB" w:rsidRPr="00B43F1A">
              <w:rPr>
                <w:color w:val="000000"/>
                <w:szCs w:val="24"/>
                <w:lang w:eastAsia="lt-LT"/>
              </w:rPr>
              <w:t>) poreikių įtrauktį, siekiant pagerinti ugdymo(</w:t>
            </w:r>
            <w:proofErr w:type="spellStart"/>
            <w:r w:rsidR="00540EBB"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="00540EBB" w:rsidRPr="00B43F1A">
              <w:rPr>
                <w:color w:val="000000"/>
                <w:szCs w:val="24"/>
                <w:lang w:eastAsia="lt-LT"/>
              </w:rPr>
              <w:t>) pasiekimus ir pažangą.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6054" w14:textId="52F57B45" w:rsidR="005124BB" w:rsidRPr="00B43F1A" w:rsidRDefault="00814248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Švietimo pagalbos prieinamumas vaikams, kuriems nustatyti specialieji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poreikiai – 100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21FA" w14:textId="2592190E" w:rsidR="005124BB" w:rsidRPr="00B43F1A" w:rsidRDefault="00814248" w:rsidP="00814248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100% vaikų, kuriems nustatyti specialieji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poreikiai, buvo teikiama švietimo pagalba.</w:t>
            </w:r>
          </w:p>
        </w:tc>
      </w:tr>
      <w:tr w:rsidR="005124BB" w:rsidRPr="00B43F1A" w14:paraId="3AA0662A" w14:textId="77777777" w:rsidTr="005124BB">
        <w:trPr>
          <w:trHeight w:val="86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C900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F7DD" w14:textId="09304E68" w:rsidR="005124BB" w:rsidRPr="00B43F1A" w:rsidRDefault="00814248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Organizuotų Vaiko gerovės komisijos posėdžių skaičius – 6.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C494" w14:textId="34AEAE80" w:rsidR="005124BB" w:rsidRPr="00B43F1A" w:rsidRDefault="00814248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Organizuota 13 Vaiko gerovės komisijos posėdžių.</w:t>
            </w:r>
          </w:p>
        </w:tc>
      </w:tr>
      <w:tr w:rsidR="00814248" w:rsidRPr="00B43F1A" w14:paraId="66B7ACDF" w14:textId="77777777" w:rsidTr="005124BB">
        <w:trPr>
          <w:trHeight w:val="866"/>
        </w:trPr>
        <w:tc>
          <w:tcPr>
            <w:tcW w:w="3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B29" w14:textId="77777777" w:rsidR="00814248" w:rsidRPr="00B43F1A" w:rsidRDefault="00814248" w:rsidP="005124BB">
            <w:pPr>
              <w:tabs>
                <w:tab w:val="left" w:pos="576"/>
              </w:tabs>
              <w:spacing w:line="0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51B4" w14:textId="5226A532" w:rsidR="00814248" w:rsidRPr="00B43F1A" w:rsidRDefault="00814248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Švietimo pagalbos specialistų veiklos vertinimo protokolų skaičius – 6.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18F7" w14:textId="4D28E048" w:rsidR="00814248" w:rsidRPr="00B43F1A" w:rsidRDefault="00814248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Stebėtos 6 švietimo pagalbos specialistų veiklos, parengti 6 vertinimo protokolai.</w:t>
            </w:r>
          </w:p>
        </w:tc>
      </w:tr>
      <w:tr w:rsidR="00814248" w:rsidRPr="00B43F1A" w14:paraId="762A7F08" w14:textId="77777777" w:rsidTr="009561A0">
        <w:trPr>
          <w:trHeight w:val="866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3199" w14:textId="58BE9E5F" w:rsidR="00814248" w:rsidRPr="00B43F1A" w:rsidRDefault="00814248" w:rsidP="005124BB">
            <w:pPr>
              <w:tabs>
                <w:tab w:val="left" w:pos="576"/>
              </w:tabs>
              <w:spacing w:line="0" w:lineRule="atLeast"/>
              <w:rPr>
                <w:color w:val="000000"/>
                <w:szCs w:val="24"/>
                <w:lang w:eastAsia="lt-LT"/>
              </w:rPr>
            </w:pPr>
            <w:r w:rsidRPr="00B43F1A">
              <w:rPr>
                <w:b/>
                <w:color w:val="000000"/>
                <w:szCs w:val="24"/>
                <w:lang w:eastAsia="lt-LT"/>
              </w:rPr>
              <w:t xml:space="preserve">1.3. </w:t>
            </w:r>
            <w:r w:rsidRPr="00B43F1A">
              <w:rPr>
                <w:color w:val="000000"/>
                <w:szCs w:val="24"/>
                <w:lang w:eastAsia="lt-LT"/>
              </w:rPr>
              <w:t>Plėtoti ugdymo(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 turinį, sudarant sąlygas vaikų saviraiškai, socializacijai ir gebėjimų plėtotei.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9A57" w14:textId="3B019618" w:rsidR="00814248" w:rsidRPr="00B43F1A" w:rsidRDefault="00814248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Vykdomų veiklų (programų, projektų) skirtų vaiko fizinės ir psichinės sveikatos saugojimui skaičius – 5.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DAB0" w14:textId="74FD641D" w:rsidR="00814248" w:rsidRPr="00B43F1A" w:rsidRDefault="007F1BAC" w:rsidP="005124B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Įgyvendintos 7 veiklos (programos, projektai) skirtos vaiko fizinės ir psichinės sveikatos saugojimui: „Lietuvos mažųjų ža</w:t>
            </w:r>
            <w:r w:rsidR="00B43F1A">
              <w:rPr>
                <w:color w:val="000000"/>
                <w:szCs w:val="24"/>
                <w:lang w:eastAsia="lt-LT"/>
              </w:rPr>
              <w:t>i</w:t>
            </w:r>
            <w:r w:rsidRPr="00B43F1A">
              <w:rPr>
                <w:color w:val="000000"/>
                <w:szCs w:val="24"/>
                <w:lang w:eastAsia="lt-LT"/>
              </w:rPr>
              <w:t>dynės“, „Sveikatiada“, „Sveikata visus metus“, „Spalvų monstriukai“ ir kt.</w:t>
            </w:r>
          </w:p>
        </w:tc>
      </w:tr>
      <w:tr w:rsidR="00814248" w:rsidRPr="00B43F1A" w14:paraId="07350AD0" w14:textId="77777777" w:rsidTr="009561A0">
        <w:trPr>
          <w:trHeight w:val="86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54E6" w14:textId="77777777" w:rsidR="00814248" w:rsidRPr="00B43F1A" w:rsidRDefault="00814248" w:rsidP="005124BB">
            <w:pPr>
              <w:tabs>
                <w:tab w:val="left" w:pos="576"/>
              </w:tabs>
              <w:spacing w:line="0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C5E2" w14:textId="69EA25EC" w:rsidR="00814248" w:rsidRPr="00B43F1A" w:rsidRDefault="007F1BAC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Įgyvendintų projektų, veiklų, programų, organizuotų renginių skaičius – 6.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5022" w14:textId="1B412074" w:rsidR="00814248" w:rsidRPr="00B43F1A" w:rsidRDefault="007F1BAC" w:rsidP="005124B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</w:t>
            </w:r>
            <w:r w:rsidR="007A5034" w:rsidRPr="00B43F1A">
              <w:rPr>
                <w:color w:val="000000"/>
                <w:szCs w:val="24"/>
                <w:lang w:eastAsia="lt-LT"/>
              </w:rPr>
              <w:t>gyvendinta 10 projektų, veiklų, programų ir renginių</w:t>
            </w:r>
            <w:r w:rsidRPr="00B43F1A">
              <w:rPr>
                <w:color w:val="000000"/>
                <w:szCs w:val="24"/>
                <w:lang w:eastAsia="lt-LT"/>
              </w:rPr>
              <w:t>: „Gražiausi žodžiai Lietuvai“, „Piešiu palaikymą ant savo kojinių“, „Aš – Lietuvos karalius“, „Žaisminga ekologija“, „Teatro dienos“ ir kt.</w:t>
            </w:r>
          </w:p>
        </w:tc>
      </w:tr>
      <w:tr w:rsidR="00814248" w:rsidRPr="00B43F1A" w14:paraId="5A9092E8" w14:textId="77777777" w:rsidTr="009561A0">
        <w:trPr>
          <w:trHeight w:val="86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2C78" w14:textId="77777777" w:rsidR="00814248" w:rsidRPr="00B43F1A" w:rsidRDefault="00814248" w:rsidP="005124BB">
            <w:pPr>
              <w:tabs>
                <w:tab w:val="left" w:pos="576"/>
              </w:tabs>
              <w:spacing w:line="0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DA6D" w14:textId="612C5195" w:rsidR="00814248" w:rsidRPr="00B43F1A" w:rsidRDefault="007A5034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Neformaliojo ugdymo būrelius lankančių vaikų skaičius – 100.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5179" w14:textId="63265FD5" w:rsidR="00814248" w:rsidRPr="00B43F1A" w:rsidRDefault="007A5034" w:rsidP="005124B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Neformaliojo ugdymo būrelius lankė 112 vaikų.</w:t>
            </w:r>
          </w:p>
        </w:tc>
      </w:tr>
      <w:tr w:rsidR="00814248" w:rsidRPr="00B43F1A" w14:paraId="143E08EF" w14:textId="77777777" w:rsidTr="009561A0">
        <w:trPr>
          <w:trHeight w:val="86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F34D" w14:textId="77777777" w:rsidR="00814248" w:rsidRPr="00B43F1A" w:rsidRDefault="00814248" w:rsidP="005124BB">
            <w:pPr>
              <w:tabs>
                <w:tab w:val="left" w:pos="576"/>
              </w:tabs>
              <w:spacing w:line="0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D080" w14:textId="079C86E0" w:rsidR="00814248" w:rsidRPr="00B43F1A" w:rsidRDefault="00AD1224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 xml:space="preserve">Ugdytinių edukacinių išvykų, ekskursijų skaičius – 40.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9E56" w14:textId="48A87FA1" w:rsidR="00814248" w:rsidRPr="00B43F1A" w:rsidRDefault="00B43F1A" w:rsidP="005124B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Organizuotos 45 ugdytinių edukacinės išvykos, ekskursijos.</w:t>
            </w:r>
          </w:p>
        </w:tc>
      </w:tr>
      <w:tr w:rsidR="00814248" w:rsidRPr="00B43F1A" w14:paraId="5D5A55BB" w14:textId="77777777" w:rsidTr="009561A0">
        <w:trPr>
          <w:trHeight w:val="866"/>
        </w:trPr>
        <w:tc>
          <w:tcPr>
            <w:tcW w:w="32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FCB3" w14:textId="77777777" w:rsidR="00814248" w:rsidRPr="00B43F1A" w:rsidRDefault="00814248" w:rsidP="005124BB">
            <w:pPr>
              <w:tabs>
                <w:tab w:val="left" w:pos="576"/>
              </w:tabs>
              <w:spacing w:line="0" w:lineRule="atLeas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2AC7" w14:textId="434FBBD6" w:rsidR="00814248" w:rsidRPr="00B43F1A" w:rsidRDefault="00B43F1A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Renginių plano įgyvendinimas – 85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06A2" w14:textId="637B5D83" w:rsidR="00814248" w:rsidRPr="00B43F1A" w:rsidRDefault="00B43F1A" w:rsidP="005124B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Įgyvendinti 93% renginių plane numatytų priemonių.</w:t>
            </w:r>
          </w:p>
        </w:tc>
      </w:tr>
      <w:tr w:rsidR="005124BB" w:rsidRPr="00B43F1A" w14:paraId="4471FD09" w14:textId="77777777" w:rsidTr="005124BB">
        <w:trPr>
          <w:trHeight w:val="252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41BA" w14:textId="5BA7CA2E" w:rsidR="005124BB" w:rsidRPr="00B43F1A" w:rsidRDefault="003E5FF6" w:rsidP="005124BB">
            <w:pPr>
              <w:tabs>
                <w:tab w:val="left" w:pos="576"/>
              </w:tabs>
              <w:spacing w:line="0" w:lineRule="atLeast"/>
              <w:contextualSpacing/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 w:rsidRPr="00B43F1A">
              <w:rPr>
                <w:rFonts w:eastAsia="Calibri"/>
                <w:b/>
                <w:color w:val="000000"/>
                <w:szCs w:val="24"/>
                <w:lang w:eastAsia="lt-LT"/>
              </w:rPr>
              <w:t>1.</w:t>
            </w:r>
            <w:r w:rsidR="005124BB" w:rsidRPr="00B43F1A">
              <w:rPr>
                <w:rFonts w:eastAsia="Calibri"/>
                <w:b/>
                <w:color w:val="000000"/>
                <w:szCs w:val="24"/>
                <w:lang w:eastAsia="lt-LT"/>
              </w:rPr>
              <w:t xml:space="preserve">4. </w:t>
            </w:r>
            <w:r w:rsidR="00540EBB" w:rsidRPr="00B43F1A">
              <w:rPr>
                <w:rFonts w:eastAsia="Calibri"/>
                <w:color w:val="000000"/>
                <w:szCs w:val="24"/>
                <w:lang w:eastAsia="lt-LT"/>
              </w:rPr>
              <w:t>Tobulinti įstaigos veiklos kokybę.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6518" w14:textId="03866FAD" w:rsidR="005124BB" w:rsidRPr="00B43F1A" w:rsidRDefault="00B43F1A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Darbuotojai</w:t>
            </w:r>
            <w:r w:rsidRPr="00B43F1A">
              <w:rPr>
                <w:color w:val="000000"/>
                <w:szCs w:val="24"/>
                <w:lang w:eastAsia="lt-LT"/>
              </w:rPr>
              <w:t xml:space="preserve"> besinaudojantys DBSIS sistema</w:t>
            </w:r>
            <w:r>
              <w:rPr>
                <w:color w:val="000000"/>
                <w:szCs w:val="24"/>
                <w:lang w:eastAsia="lt-LT"/>
              </w:rPr>
              <w:t xml:space="preserve"> – 100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3278" w14:textId="3D27030A" w:rsidR="005124BB" w:rsidRPr="00B43F1A" w:rsidRDefault="00B43F1A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100</w:t>
            </w:r>
            <w:r>
              <w:rPr>
                <w:color w:val="000000"/>
                <w:szCs w:val="24"/>
                <w:lang w:val="en-US" w:eastAsia="lt-LT"/>
              </w:rPr>
              <w:t>%</w:t>
            </w:r>
            <w:r>
              <w:rPr>
                <w:color w:val="000000"/>
                <w:szCs w:val="24"/>
                <w:lang w:eastAsia="lt-LT"/>
              </w:rPr>
              <w:t xml:space="preserve"> darbuotojų geba savarankiškai naudotis DBSIS sistema: rengti, įkelti dokumentus, juos pasirašyti.</w:t>
            </w:r>
          </w:p>
        </w:tc>
      </w:tr>
      <w:tr w:rsidR="00B43F1A" w:rsidRPr="00B43F1A" w14:paraId="7A36AFE2" w14:textId="77777777" w:rsidTr="005124BB">
        <w:trPr>
          <w:trHeight w:val="252"/>
        </w:trPr>
        <w:tc>
          <w:tcPr>
            <w:tcW w:w="32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F60B" w14:textId="77777777" w:rsidR="00B43F1A" w:rsidRPr="00B43F1A" w:rsidRDefault="00B43F1A" w:rsidP="005124BB">
            <w:pPr>
              <w:tabs>
                <w:tab w:val="left" w:pos="576"/>
              </w:tabs>
              <w:spacing w:line="0" w:lineRule="atLeast"/>
              <w:contextualSpacing/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CC13" w14:textId="792A08BE" w:rsidR="00B43F1A" w:rsidRPr="00B43F1A" w:rsidRDefault="00B43F1A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Bend</w:t>
            </w:r>
            <w:r>
              <w:rPr>
                <w:color w:val="000000"/>
                <w:szCs w:val="24"/>
                <w:lang w:eastAsia="lt-LT"/>
              </w:rPr>
              <w:t>rojo vertinimo modelio įvertintų kriterijų skaičius – 9.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EB11" w14:textId="1A976E97" w:rsidR="00B43F1A" w:rsidRPr="00B43F1A" w:rsidRDefault="00B43F1A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Vadovaujantis Šiaulių Švietimo kompetencijų centro nurodymu, 2025 m. buvo vertinami 6 BVM kriterijai.</w:t>
            </w:r>
          </w:p>
        </w:tc>
      </w:tr>
      <w:tr w:rsidR="00B43F1A" w:rsidRPr="00B43F1A" w14:paraId="673BC09F" w14:textId="77777777" w:rsidTr="005124BB">
        <w:trPr>
          <w:trHeight w:val="252"/>
        </w:trPr>
        <w:tc>
          <w:tcPr>
            <w:tcW w:w="32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ECAD" w14:textId="77777777" w:rsidR="00B43F1A" w:rsidRPr="00B43F1A" w:rsidRDefault="00B43F1A" w:rsidP="005124BB">
            <w:pPr>
              <w:tabs>
                <w:tab w:val="left" w:pos="576"/>
              </w:tabs>
              <w:spacing w:line="0" w:lineRule="atLeast"/>
              <w:contextualSpacing/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82FC" w14:textId="7A7D81BE" w:rsidR="00B43F1A" w:rsidRPr="00B43F1A" w:rsidRDefault="00B43F1A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Darbuotojai tobulinę kvalifikaciją</w:t>
            </w:r>
            <w:r>
              <w:rPr>
                <w:color w:val="000000"/>
                <w:szCs w:val="24"/>
                <w:lang w:eastAsia="lt-LT"/>
              </w:rPr>
              <w:t xml:space="preserve"> – 95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EB17" w14:textId="16DE6CDE" w:rsidR="00B43F1A" w:rsidRPr="00314622" w:rsidRDefault="00314622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100</w:t>
            </w:r>
            <w:r>
              <w:rPr>
                <w:color w:val="000000"/>
                <w:szCs w:val="24"/>
                <w:lang w:val="en-US" w:eastAsia="lt-LT"/>
              </w:rPr>
              <w:t>%</w:t>
            </w:r>
            <w:r>
              <w:rPr>
                <w:color w:val="000000"/>
                <w:szCs w:val="24"/>
                <w:lang w:eastAsia="lt-LT"/>
              </w:rPr>
              <w:t xml:space="preserve"> darbuotojų 2025 m. tobulino kvalifikaciją. Darbuotojai </w:t>
            </w:r>
            <w:r>
              <w:t>346</w:t>
            </w:r>
            <w:r w:rsidRPr="007836FD">
              <w:t xml:space="preserve"> </w:t>
            </w:r>
            <w:r>
              <w:t>kartus dalyvavo kvalifika</w:t>
            </w:r>
            <w:r>
              <w:t>cijos tobulinimo renginiuose.</w:t>
            </w:r>
          </w:p>
        </w:tc>
      </w:tr>
      <w:tr w:rsidR="00B43F1A" w:rsidRPr="00B43F1A" w14:paraId="4002E635" w14:textId="77777777" w:rsidTr="005124BB">
        <w:trPr>
          <w:trHeight w:val="252"/>
        </w:trPr>
        <w:tc>
          <w:tcPr>
            <w:tcW w:w="32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B82B" w14:textId="77777777" w:rsidR="00B43F1A" w:rsidRPr="00B43F1A" w:rsidRDefault="00B43F1A" w:rsidP="005124BB">
            <w:pPr>
              <w:tabs>
                <w:tab w:val="left" w:pos="576"/>
              </w:tabs>
              <w:spacing w:line="0" w:lineRule="atLeast"/>
              <w:contextualSpacing/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4B40" w14:textId="40AEE3FC" w:rsidR="00B43F1A" w:rsidRPr="00B43F1A" w:rsidRDefault="00314622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Organizuotų profesinio orientavimo veiklų skaičius – 8.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9304" w14:textId="0262908F" w:rsidR="00B43F1A" w:rsidRPr="00B43F1A" w:rsidRDefault="00314622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t>O</w:t>
            </w:r>
            <w:r>
              <w:t>rganizuota 10 profesinio orientavimo(</w:t>
            </w:r>
            <w:proofErr w:type="spellStart"/>
            <w:r>
              <w:t>si</w:t>
            </w:r>
            <w:proofErr w:type="spellEnd"/>
            <w:r>
              <w:t>) ilgalaikių ir trumpalaikių veiklų</w:t>
            </w:r>
            <w:r>
              <w:t xml:space="preserve"> moksleiviams.</w:t>
            </w:r>
          </w:p>
        </w:tc>
      </w:tr>
      <w:tr w:rsidR="005124BB" w:rsidRPr="00B43F1A" w14:paraId="18709584" w14:textId="77777777" w:rsidTr="005124BB">
        <w:trPr>
          <w:trHeight w:val="252"/>
        </w:trPr>
        <w:tc>
          <w:tcPr>
            <w:tcW w:w="32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1B2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contextualSpacing/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D187" w14:textId="712D0125" w:rsidR="005124BB" w:rsidRPr="00B43F1A" w:rsidRDefault="00314622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Įgyvendintų tarptautinių ir respublikinių projektų skaičius - 4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EA48" w14:textId="2ACE71C4" w:rsidR="005124BB" w:rsidRPr="00B43F1A" w:rsidRDefault="00314622" w:rsidP="005124BB">
            <w:pPr>
              <w:spacing w:line="0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Įgyvendinti 5 tarptautiniai ir 6 respublikiniai projektai: </w:t>
            </w:r>
            <w:r>
              <w:t>„Gražiausi žodžiai Lietuvai“, „Sąmoningumo taškas: kvėpuoju, kuriu, jaučiu“</w:t>
            </w:r>
            <w:r>
              <w:t>, „Mano miestas šviečia“,</w:t>
            </w:r>
            <w:r>
              <w:t xml:space="preserve"> „Vabaliukų viešbutis“</w:t>
            </w:r>
            <w:r>
              <w:t xml:space="preserve"> ir kt.</w:t>
            </w:r>
          </w:p>
        </w:tc>
      </w:tr>
      <w:tr w:rsidR="005124BB" w:rsidRPr="00B43F1A" w14:paraId="3663D32D" w14:textId="77777777" w:rsidTr="005124BB">
        <w:trPr>
          <w:trHeight w:val="217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8309" w14:textId="1852027D" w:rsidR="005124BB" w:rsidRPr="00B43F1A" w:rsidRDefault="00540EBB" w:rsidP="005124BB">
            <w:pPr>
              <w:spacing w:line="0" w:lineRule="atLeast"/>
            </w:pPr>
            <w:r w:rsidRPr="00B43F1A">
              <w:rPr>
                <w:b/>
                <w:szCs w:val="24"/>
              </w:rPr>
              <w:t>2.</w:t>
            </w:r>
            <w:r w:rsidR="005124BB" w:rsidRPr="00B43F1A">
              <w:rPr>
                <w:b/>
                <w:szCs w:val="24"/>
              </w:rPr>
              <w:t xml:space="preserve"> Uždavinys. </w:t>
            </w:r>
            <w:r w:rsidRPr="00B43F1A">
              <w:rPr>
                <w:szCs w:val="24"/>
              </w:rPr>
              <w:t>Užtikrinti švietimo paslaugų prieinamumą ir kokybę, gerinant ugdymo(-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aplinką.</w:t>
            </w:r>
          </w:p>
        </w:tc>
      </w:tr>
      <w:tr w:rsidR="00314622" w:rsidRPr="00B43F1A" w14:paraId="41A35F35" w14:textId="77777777" w:rsidTr="001D2218">
        <w:trPr>
          <w:trHeight w:val="576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3632" w14:textId="400C1EF5" w:rsidR="00314622" w:rsidRPr="00B43F1A" w:rsidRDefault="00314622" w:rsidP="00540EBB">
            <w:pPr>
              <w:tabs>
                <w:tab w:val="left" w:pos="576"/>
              </w:tabs>
              <w:spacing w:line="0" w:lineRule="atLeast"/>
              <w:ind w:left="34"/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lastRenderedPageBreak/>
              <w:t xml:space="preserve">2.1. </w:t>
            </w:r>
            <w:r w:rsidRPr="00B43F1A">
              <w:rPr>
                <w:szCs w:val="24"/>
              </w:rPr>
              <w:t>Pritaikyti edukacines aplinkas skirtingų poreikių vaikams.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F5A1" w14:textId="13951BD3" w:rsidR="00314622" w:rsidRPr="00B43F1A" w:rsidRDefault="00314622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314622">
              <w:rPr>
                <w:szCs w:val="24"/>
                <w:lang w:eastAsia="lt-LT"/>
              </w:rPr>
              <w:t>Mokymo lėšų panaudojimas sensorinių, modernių  ugdymo(</w:t>
            </w:r>
            <w:proofErr w:type="spellStart"/>
            <w:r w:rsidRPr="00314622">
              <w:rPr>
                <w:szCs w:val="24"/>
                <w:lang w:eastAsia="lt-LT"/>
              </w:rPr>
              <w:t>si</w:t>
            </w:r>
            <w:proofErr w:type="spellEnd"/>
            <w:r w:rsidRPr="00314622">
              <w:rPr>
                <w:szCs w:val="24"/>
                <w:lang w:eastAsia="lt-LT"/>
              </w:rPr>
              <w:t>) priemonių įsigijimui</w:t>
            </w:r>
            <w:r>
              <w:rPr>
                <w:szCs w:val="24"/>
                <w:lang w:eastAsia="lt-LT"/>
              </w:rPr>
              <w:t xml:space="preserve"> </w:t>
            </w:r>
            <w:r w:rsidRPr="00B43F1A">
              <w:rPr>
                <w:szCs w:val="24"/>
                <w:lang w:eastAsia="lt-LT"/>
              </w:rPr>
              <w:t>– 100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F6AE" w14:textId="1C3EB189" w:rsidR="00314622" w:rsidRPr="00B43F1A" w:rsidRDefault="00314622" w:rsidP="005124BB">
            <w:pPr>
              <w:spacing w:line="0" w:lineRule="atLeast"/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Naujų, modernių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</w:t>
            </w:r>
            <w:r>
              <w:rPr>
                <w:szCs w:val="24"/>
              </w:rPr>
              <w:t>nių įsigijimui panaudota 100% Mokymo</w:t>
            </w:r>
            <w:r w:rsidRPr="00B43F1A">
              <w:rPr>
                <w:szCs w:val="24"/>
              </w:rPr>
              <w:t xml:space="preserve"> lėšų.</w:t>
            </w:r>
          </w:p>
        </w:tc>
      </w:tr>
      <w:tr w:rsidR="00314622" w:rsidRPr="00B43F1A" w14:paraId="6512FA9D" w14:textId="77777777" w:rsidTr="001D2218">
        <w:trPr>
          <w:trHeight w:val="57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353D" w14:textId="77777777" w:rsidR="00314622" w:rsidRPr="00B43F1A" w:rsidRDefault="00314622" w:rsidP="00540E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2F6B" w14:textId="01FEFCE2" w:rsidR="00314622" w:rsidRPr="00B43F1A" w:rsidRDefault="00314622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Įsigytų informacinių ir komunikacinių technologijų</w:t>
            </w:r>
            <w:r w:rsidRPr="00314622">
              <w:rPr>
                <w:szCs w:val="24"/>
                <w:lang w:eastAsia="lt-LT"/>
              </w:rPr>
              <w:t xml:space="preserve"> ugdymui organizuoti</w:t>
            </w:r>
            <w:r>
              <w:rPr>
                <w:szCs w:val="24"/>
                <w:lang w:eastAsia="lt-LT"/>
              </w:rPr>
              <w:t xml:space="preserve"> skaičius –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F92" w14:textId="775378BD" w:rsidR="00314622" w:rsidRPr="00B43F1A" w:rsidRDefault="00E36A5C" w:rsidP="00E36A5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Įsigyti nešiojami kompiuteriai – 2 vnt., </w:t>
            </w:r>
            <w:r>
              <w:t>šviesos tyrinėjimo priemonės</w:t>
            </w:r>
            <w:r>
              <w:t xml:space="preserve"> – 2 vnt., </w:t>
            </w:r>
            <w:r>
              <w:t xml:space="preserve"> šviečiančios grindys</w:t>
            </w:r>
            <w:r>
              <w:t xml:space="preserve"> – 1 vnt., interaktyvios grindys „</w:t>
            </w:r>
            <w:proofErr w:type="spellStart"/>
            <w:r>
              <w:t>Fly</w:t>
            </w:r>
            <w:proofErr w:type="spellEnd"/>
            <w:r>
              <w:t xml:space="preserve"> </w:t>
            </w:r>
            <w:proofErr w:type="spellStart"/>
            <w:r>
              <w:t>Sky</w:t>
            </w:r>
            <w:proofErr w:type="spellEnd"/>
            <w:r>
              <w:t>“ – 1 vnt.</w:t>
            </w:r>
          </w:p>
        </w:tc>
      </w:tr>
      <w:tr w:rsidR="00314622" w:rsidRPr="00B43F1A" w14:paraId="6209532C" w14:textId="77777777" w:rsidTr="001D2218">
        <w:trPr>
          <w:trHeight w:val="576"/>
        </w:trPr>
        <w:tc>
          <w:tcPr>
            <w:tcW w:w="32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71D1" w14:textId="77777777" w:rsidR="00314622" w:rsidRPr="00B43F1A" w:rsidRDefault="00314622" w:rsidP="00540E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461A" w14:textId="0BFBBF8E" w:rsidR="00314622" w:rsidRPr="00B43F1A" w:rsidRDefault="00E36A5C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Grupių papildytų</w:t>
            </w:r>
            <w:r w:rsidRPr="00E36A5C">
              <w:rPr>
                <w:szCs w:val="24"/>
                <w:lang w:eastAsia="lt-LT"/>
              </w:rPr>
              <w:t xml:space="preserve"> naujais baldais</w:t>
            </w:r>
            <w:r>
              <w:rPr>
                <w:szCs w:val="24"/>
                <w:lang w:eastAsia="lt-LT"/>
              </w:rPr>
              <w:t xml:space="preserve"> skaičius – 3.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31EF" w14:textId="06908638" w:rsidR="00314622" w:rsidRPr="00B43F1A" w:rsidRDefault="00E36A5C" w:rsidP="005124BB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 grupių papildyta naujais baldais:</w:t>
            </w:r>
            <w:r w:rsidR="00741BA5">
              <w:rPr>
                <w:szCs w:val="24"/>
              </w:rPr>
              <w:t xml:space="preserve"> lentynos</w:t>
            </w:r>
            <w:r>
              <w:rPr>
                <w:szCs w:val="24"/>
              </w:rPr>
              <w:t xml:space="preserve"> žaisla</w:t>
            </w:r>
            <w:r w:rsidR="00741BA5">
              <w:rPr>
                <w:szCs w:val="24"/>
              </w:rPr>
              <w:t>ms – 2 vnt., kėdutės – 60 vnt., vaikiški staliukai – 4 vnt., spintos edukacinių priemonių ir literatūros laikymui – 13 vnt.</w:t>
            </w:r>
          </w:p>
        </w:tc>
      </w:tr>
      <w:tr w:rsidR="00C91D98" w:rsidRPr="00B43F1A" w14:paraId="00F91D93" w14:textId="77777777" w:rsidTr="00F560BE">
        <w:trPr>
          <w:trHeight w:val="576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409B" w14:textId="1F760981" w:rsidR="00C91D98" w:rsidRPr="00B43F1A" w:rsidRDefault="00C91D98" w:rsidP="00540EBB">
            <w:pPr>
              <w:tabs>
                <w:tab w:val="left" w:pos="576"/>
              </w:tabs>
              <w:spacing w:line="0" w:lineRule="atLeast"/>
              <w:ind w:left="34"/>
              <w:rPr>
                <w:szCs w:val="24"/>
              </w:rPr>
            </w:pPr>
            <w:r w:rsidRPr="00B43F1A">
              <w:rPr>
                <w:b/>
                <w:szCs w:val="24"/>
              </w:rPr>
              <w:t>2.2.</w:t>
            </w:r>
            <w:r w:rsidRPr="00B43F1A">
              <w:rPr>
                <w:szCs w:val="24"/>
              </w:rPr>
              <w:t xml:space="preserve"> Sudaryti sveikas ir saugias vaikų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ir bendruomenės darbo sąlygas.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57AC" w14:textId="6D163CF5" w:rsidR="00C91D98" w:rsidRPr="00B43F1A" w:rsidRDefault="00C91D98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741BA5">
              <w:rPr>
                <w:szCs w:val="24"/>
                <w:lang w:eastAsia="lt-LT"/>
              </w:rPr>
              <w:t>Užtikrintos įstaigos higieninės sąlygos ir funkcionavimas</w:t>
            </w:r>
            <w:r>
              <w:rPr>
                <w:szCs w:val="24"/>
                <w:lang w:eastAsia="lt-LT"/>
              </w:rPr>
              <w:t xml:space="preserve"> – 100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2167" w14:textId="70AE459E" w:rsidR="00C91D98" w:rsidRPr="00C91D98" w:rsidRDefault="00C91D98" w:rsidP="005124BB">
            <w:pPr>
              <w:spacing w:line="0" w:lineRule="atLeast"/>
              <w:jc w:val="center"/>
            </w:pPr>
            <w:r>
              <w:t>100</w:t>
            </w:r>
            <w:r>
              <w:rPr>
                <w:lang w:val="en-US"/>
              </w:rPr>
              <w:t xml:space="preserve">% </w:t>
            </w:r>
            <w:r>
              <w:rPr>
                <w:szCs w:val="24"/>
                <w:lang w:eastAsia="lt-LT"/>
              </w:rPr>
              <w:t>u</w:t>
            </w:r>
            <w:r w:rsidRPr="00741BA5">
              <w:rPr>
                <w:szCs w:val="24"/>
                <w:lang w:eastAsia="lt-LT"/>
              </w:rPr>
              <w:t>žtikrintos įstaigos higieninės sąlygos ir funkcionavimas</w:t>
            </w:r>
            <w:r>
              <w:rPr>
                <w:szCs w:val="24"/>
                <w:lang w:eastAsia="lt-LT"/>
              </w:rPr>
              <w:t>. 2025 m. IV ketv. gautas naujas įstaigos Higienos pasas (baseino ir darželio patalpoms).</w:t>
            </w:r>
          </w:p>
        </w:tc>
      </w:tr>
      <w:tr w:rsidR="00C91D98" w:rsidRPr="00B43F1A" w14:paraId="1691ABA4" w14:textId="77777777" w:rsidTr="00F560BE">
        <w:trPr>
          <w:trHeight w:val="57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C6DA" w14:textId="77777777" w:rsidR="00C91D98" w:rsidRPr="00B43F1A" w:rsidRDefault="00C91D98" w:rsidP="00540E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4A20" w14:textId="2B5CF31A" w:rsidR="00C91D98" w:rsidRPr="00B43F1A" w:rsidRDefault="00C91D98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Suremontuotų grupių skaičius – 2.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788E" w14:textId="386356ED" w:rsidR="00C91D98" w:rsidRPr="00B43F1A" w:rsidRDefault="00C91D98" w:rsidP="00C91D98">
            <w:pPr>
              <w:spacing w:line="0" w:lineRule="atLeast"/>
              <w:jc w:val="center"/>
            </w:pPr>
            <w:r>
              <w:rPr>
                <w:color w:val="000000" w:themeColor="text1"/>
              </w:rPr>
              <w:t>Atlikti</w:t>
            </w:r>
            <w:r w:rsidRPr="00E63466">
              <w:rPr>
                <w:color w:val="000000" w:themeColor="text1"/>
              </w:rPr>
              <w:t xml:space="preserve"> </w:t>
            </w:r>
            <w:r>
              <w:t>3</w:t>
            </w:r>
            <w:r w:rsidRPr="00023DF2">
              <w:t xml:space="preserve"> </w:t>
            </w:r>
            <w:r w:rsidRPr="00E63466">
              <w:rPr>
                <w:color w:val="000000" w:themeColor="text1"/>
              </w:rPr>
              <w:t xml:space="preserve">grupių </w:t>
            </w:r>
            <w:r>
              <w:rPr>
                <w:color w:val="000000" w:themeColor="text1"/>
              </w:rPr>
              <w:t>patalpų remontai, pakeista dviejų grupių grindų danga</w:t>
            </w:r>
            <w:r w:rsidRPr="00E6346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suremontuotas admini</w:t>
            </w:r>
            <w:r>
              <w:rPr>
                <w:color w:val="000000" w:themeColor="text1"/>
              </w:rPr>
              <w:t>stracijos darbuotojų koridorius.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C91D98" w:rsidRPr="00B43F1A" w14:paraId="28126032" w14:textId="77777777" w:rsidTr="00F560BE">
        <w:trPr>
          <w:trHeight w:val="57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D338" w14:textId="77777777" w:rsidR="00C91D98" w:rsidRPr="00B43F1A" w:rsidRDefault="00C91D98" w:rsidP="00540E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B9B9" w14:textId="66EF8124" w:rsidR="00C91D98" w:rsidRPr="00B43F1A" w:rsidRDefault="00C91D98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Suremontuotų</w:t>
            </w:r>
            <w:r w:rsidRPr="00C91D98">
              <w:rPr>
                <w:szCs w:val="24"/>
                <w:lang w:eastAsia="lt-LT"/>
              </w:rPr>
              <w:t xml:space="preserve"> sporto sal</w:t>
            </w:r>
            <w:r>
              <w:rPr>
                <w:szCs w:val="24"/>
                <w:lang w:eastAsia="lt-LT"/>
              </w:rPr>
              <w:t>ių skaičius –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D8C3" w14:textId="17362785" w:rsidR="00C91D98" w:rsidRPr="00B43F1A" w:rsidRDefault="00C91D98" w:rsidP="005124BB">
            <w:pPr>
              <w:spacing w:line="0" w:lineRule="atLeast"/>
              <w:jc w:val="center"/>
            </w:pP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tlikti salės grindų betonavimo darbai bei sienų remontas.</w:t>
            </w:r>
          </w:p>
        </w:tc>
      </w:tr>
      <w:tr w:rsidR="00C91D98" w:rsidRPr="00B43F1A" w14:paraId="37C5D5E0" w14:textId="77777777" w:rsidTr="00285B4F">
        <w:trPr>
          <w:trHeight w:val="576"/>
        </w:trPr>
        <w:tc>
          <w:tcPr>
            <w:tcW w:w="3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17C6" w14:textId="77777777" w:rsidR="00C91D98" w:rsidRPr="00B43F1A" w:rsidRDefault="00C91D98" w:rsidP="00540E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C74A" w14:textId="5FA57AB4" w:rsidR="00C91D98" w:rsidRPr="00B43F1A" w:rsidRDefault="00C91D98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C91D98">
              <w:rPr>
                <w:szCs w:val="24"/>
                <w:lang w:eastAsia="lt-LT"/>
              </w:rPr>
              <w:t>Baseino patalpų renovacija</w:t>
            </w:r>
            <w:r>
              <w:rPr>
                <w:szCs w:val="24"/>
                <w:lang w:eastAsia="lt-LT"/>
              </w:rPr>
              <w:t xml:space="preserve"> – 40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6335" w14:textId="3F6A7CC5" w:rsidR="00C91D98" w:rsidRPr="00C91D98" w:rsidRDefault="00C91D98" w:rsidP="005124BB">
            <w:pPr>
              <w:spacing w:line="0" w:lineRule="atLeast"/>
              <w:jc w:val="center"/>
            </w:pPr>
            <w:r>
              <w:t>100</w:t>
            </w:r>
            <w:r>
              <w:rPr>
                <w:lang w:val="en-US"/>
              </w:rPr>
              <w:t>%</w:t>
            </w:r>
            <w:r>
              <w:t xml:space="preserve"> renovuotos baseino patalpos.</w:t>
            </w:r>
          </w:p>
        </w:tc>
      </w:tr>
      <w:tr w:rsidR="00C91D98" w:rsidRPr="00B43F1A" w14:paraId="6728C953" w14:textId="77777777" w:rsidTr="00F560BE">
        <w:trPr>
          <w:trHeight w:val="576"/>
        </w:trPr>
        <w:tc>
          <w:tcPr>
            <w:tcW w:w="32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A8C2" w14:textId="77777777" w:rsidR="00C91D98" w:rsidRPr="00B43F1A" w:rsidRDefault="00C91D98" w:rsidP="00540E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0A58" w14:textId="212E3773" w:rsidR="00C91D98" w:rsidRPr="00C91D98" w:rsidRDefault="00C91D98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C91D98">
              <w:rPr>
                <w:szCs w:val="24"/>
                <w:lang w:eastAsia="lt-LT"/>
              </w:rPr>
              <w:t>Lauko šaligatvių atnaujinimas</w:t>
            </w:r>
            <w:r>
              <w:rPr>
                <w:szCs w:val="24"/>
                <w:lang w:eastAsia="lt-LT"/>
              </w:rPr>
              <w:t xml:space="preserve"> – 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B314" w14:textId="2EFCA8C6" w:rsidR="00C91D98" w:rsidRPr="00C91D98" w:rsidRDefault="00C91D98" w:rsidP="005124BB">
            <w:pPr>
              <w:spacing w:line="0" w:lineRule="atLeast"/>
              <w:jc w:val="center"/>
            </w:pPr>
            <w:r>
              <w:t>100</w:t>
            </w:r>
            <w:r>
              <w:rPr>
                <w:lang w:val="en-US"/>
              </w:rPr>
              <w:t>%</w:t>
            </w:r>
            <w:r>
              <w:t xml:space="preserve"> atnaujinta lauko šaligatvių danga.</w:t>
            </w:r>
          </w:p>
        </w:tc>
      </w:tr>
      <w:tr w:rsidR="005124BB" w:rsidRPr="00B43F1A" w14:paraId="49AFC502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A579" w14:textId="77777777" w:rsidR="005124BB" w:rsidRPr="00C73992" w:rsidRDefault="005124BB" w:rsidP="005124BB">
            <w:pPr>
              <w:spacing w:line="0" w:lineRule="atLeast"/>
              <w:rPr>
                <w:color w:val="FF0000"/>
              </w:rPr>
            </w:pPr>
            <w:r w:rsidRPr="00C73992">
              <w:rPr>
                <w:b/>
                <w:color w:val="FF0000"/>
              </w:rPr>
              <w:t>3. Tikslas.</w:t>
            </w:r>
            <w:r w:rsidRPr="00C73992">
              <w:rPr>
                <w:color w:val="FF0000"/>
              </w:rPr>
              <w:t xml:space="preserve"> </w:t>
            </w:r>
            <w:r w:rsidRPr="00C73992">
              <w:rPr>
                <w:color w:val="FF0000"/>
                <w:szCs w:val="24"/>
              </w:rPr>
              <w:t>Kokybiško ikimokyklinio ugdymo paslaugų teikimas, garantuojant ugdymosi veiksmingumą ir kiekvieno ugdytinio pažangą.</w:t>
            </w:r>
          </w:p>
        </w:tc>
      </w:tr>
      <w:tr w:rsidR="005124BB" w:rsidRPr="00B43F1A" w14:paraId="7EEE881A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474" w14:textId="77777777" w:rsidR="005124BB" w:rsidRPr="00C73992" w:rsidRDefault="005124BB" w:rsidP="005124BB">
            <w:pPr>
              <w:spacing w:line="0" w:lineRule="atLeast"/>
              <w:rPr>
                <w:color w:val="FF0000"/>
              </w:rPr>
            </w:pPr>
            <w:r w:rsidRPr="00C73992">
              <w:rPr>
                <w:b/>
                <w:color w:val="FF0000"/>
              </w:rPr>
              <w:t>3.1. Uždavinys.</w:t>
            </w:r>
            <w:r w:rsidRPr="00C73992">
              <w:rPr>
                <w:color w:val="FF0000"/>
              </w:rPr>
              <w:t xml:space="preserve"> </w:t>
            </w:r>
            <w:r w:rsidRPr="00C73992">
              <w:rPr>
                <w:color w:val="FF0000"/>
                <w:szCs w:val="24"/>
              </w:rPr>
              <w:t>Įgyvendinti ikimokyklinio ugdymo(</w:t>
            </w:r>
            <w:proofErr w:type="spellStart"/>
            <w:r w:rsidRPr="00C73992">
              <w:rPr>
                <w:color w:val="FF0000"/>
                <w:szCs w:val="24"/>
              </w:rPr>
              <w:t>si</w:t>
            </w:r>
            <w:proofErr w:type="spellEnd"/>
            <w:r w:rsidRPr="00C73992">
              <w:rPr>
                <w:color w:val="FF0000"/>
                <w:szCs w:val="24"/>
              </w:rPr>
              <w:t>) programą „Augu sveikas“.</w:t>
            </w:r>
          </w:p>
        </w:tc>
      </w:tr>
      <w:tr w:rsidR="005124BB" w:rsidRPr="00B43F1A" w14:paraId="7CCD5686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584A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3.1.1. </w:t>
            </w:r>
            <w:r w:rsidRPr="00B43F1A">
              <w:rPr>
                <w:szCs w:val="24"/>
              </w:rPr>
              <w:t>Vaiko asmeninės pažangos skatinimas.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D8B0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Ugdymosi pasiekimų pažanga – 0,6 žingsnio.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AE8E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color w:val="000000"/>
                <w:szCs w:val="24"/>
                <w:lang w:eastAsia="lt-LT"/>
              </w:rPr>
              <w:t>Vaikų pasiekimų pažanga siekia 0,72 žingsnelio (2024-05-28 Mokytojų tarybos posėdis, protokolas MT-3).</w:t>
            </w:r>
          </w:p>
        </w:tc>
      </w:tr>
      <w:tr w:rsidR="005124BB" w:rsidRPr="00B43F1A" w14:paraId="0B4B24EA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43D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3.1.2. </w:t>
            </w:r>
            <w:r w:rsidRPr="00B43F1A">
              <w:rPr>
                <w:szCs w:val="24"/>
              </w:rPr>
              <w:t>Skaitmeninių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priemonių panaudojimas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B3E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 Mokytojai naudojantys skaitmenines ugdymo priemones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 – 90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161D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100% mokytojų naudoja skaitmenines ugdymo(</w:t>
            </w:r>
            <w:proofErr w:type="spellStart"/>
            <w:r w:rsidRPr="00B43F1A">
              <w:t>si</w:t>
            </w:r>
            <w:proofErr w:type="spellEnd"/>
            <w:r w:rsidRPr="00B43F1A">
              <w:t>) priemones organizuojant ugdymo(</w:t>
            </w:r>
            <w:proofErr w:type="spellStart"/>
            <w:r w:rsidRPr="00B43F1A">
              <w:t>si</w:t>
            </w:r>
            <w:proofErr w:type="spellEnd"/>
            <w:r w:rsidRPr="00B43F1A">
              <w:t>) procesą.</w:t>
            </w:r>
          </w:p>
        </w:tc>
      </w:tr>
      <w:tr w:rsidR="005124BB" w:rsidRPr="00B43F1A" w14:paraId="5F0CB59D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D85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3.1.3. </w:t>
            </w:r>
            <w:r w:rsidRPr="00B43F1A">
              <w:rPr>
                <w:szCs w:val="24"/>
              </w:rPr>
              <w:t>Pažintinių - edukacinių išvykų 2024 m. plano sudarymas ir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1EFA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 Pažintinių išvykų, edukacijų skaičius - 20.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3E74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Plėtojamas ugdymas „Be sienų“. Suorganizuotos 32 ugdytinių pažintinės išvykos, edukacijos už darželio ribų</w:t>
            </w:r>
          </w:p>
        </w:tc>
      </w:tr>
      <w:tr w:rsidR="005124BB" w:rsidRPr="00B43F1A" w14:paraId="5AFFD9CE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4133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3.1.4. </w:t>
            </w:r>
            <w:r w:rsidRPr="00B43F1A">
              <w:rPr>
                <w:szCs w:val="24"/>
              </w:rPr>
              <w:t>2024 m. Renginių plano sudarymas ir įgyvendinimas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E9F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Renginių plano įgyvendinimas – 80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6C0C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Įgyvendinta 90% renginių plano.</w:t>
            </w:r>
          </w:p>
        </w:tc>
      </w:tr>
      <w:tr w:rsidR="005124BB" w:rsidRPr="00B43F1A" w14:paraId="20C04602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9EB0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3.1.5. </w:t>
            </w:r>
            <w:r w:rsidRPr="00B43F1A">
              <w:rPr>
                <w:szCs w:val="24"/>
              </w:rPr>
              <w:t>Ugdomojo proceso priežiūros vykdymas ir rezultatų aptarimas, išvadas panaudojant veiklai tobulinti.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7A2A" w14:textId="77777777" w:rsidR="005124BB" w:rsidRPr="00B43F1A" w:rsidRDefault="005124BB" w:rsidP="005124BB">
            <w:pPr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 xml:space="preserve">Ugdomojo proceso priežiūros plano įgyvendinimas – 80 proc., priežiūros </w:t>
            </w:r>
            <w:r w:rsidRPr="00B43F1A">
              <w:rPr>
                <w:szCs w:val="24"/>
              </w:rPr>
              <w:lastRenderedPageBreak/>
              <w:t>rezultatų aptarimų skaičius – 2.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67E2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lastRenderedPageBreak/>
              <w:t xml:space="preserve">Įgyvendinti 86% ugdomojo proceso priežiūros plano priemonių. Suorganizuoti du priežiūros rezultatų aptarimai su mokytojais (2024-05-03 </w:t>
            </w:r>
            <w:r w:rsidRPr="00B43F1A">
              <w:lastRenderedPageBreak/>
              <w:t>Metodinės grupės pasitarimo protokolas MET-1; 2024-11-14 Metodinės grupės pasitarimo protokolas MET-3).</w:t>
            </w:r>
          </w:p>
        </w:tc>
      </w:tr>
      <w:tr w:rsidR="005124BB" w:rsidRPr="00B43F1A" w14:paraId="37E98524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8CB4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 xml:space="preserve">3.1.6. </w:t>
            </w:r>
            <w:r w:rsidRPr="00B43F1A">
              <w:rPr>
                <w:szCs w:val="24"/>
              </w:rPr>
              <w:t>Patirtinio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organizavimas ir plėtojimas.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7DE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 Patirtinių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veiklų lauke ir „Žaliojoje saloje“ skaičius - 20.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D134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Suorganizuotos 28 vaikų patirtinio ugdymo(</w:t>
            </w:r>
            <w:proofErr w:type="spellStart"/>
            <w:r w:rsidRPr="00B43F1A">
              <w:t>si</w:t>
            </w:r>
            <w:proofErr w:type="spellEnd"/>
            <w:r w:rsidRPr="00B43F1A">
              <w:t>) veiklos lauke ir „Žaliojoje saloje“.</w:t>
            </w:r>
          </w:p>
        </w:tc>
      </w:tr>
      <w:tr w:rsidR="005124BB" w:rsidRPr="00B43F1A" w14:paraId="02F92F61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9A56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3.1.7. </w:t>
            </w:r>
            <w:r w:rsidRPr="00B43F1A">
              <w:rPr>
                <w:szCs w:val="24"/>
              </w:rPr>
              <w:t xml:space="preserve">Papildomo vaikų ugdymo plėtojimas.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8A11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color w:val="000000"/>
                <w:szCs w:val="24"/>
                <w:lang w:eastAsia="lt-LT"/>
              </w:rPr>
              <w:t>Veikiančių neformaliojo ugdymo papildomų užsiėmimų skaičius –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8A31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color w:val="000000"/>
                <w:szCs w:val="24"/>
                <w:lang w:eastAsia="lt-LT"/>
              </w:rPr>
              <w:t xml:space="preserve">Lopšelyje-darželyje veikė 6 neformaliojo ugdymo papildomi užsiėmimai (anglų kalba, krepšinis, šokiai, dailė, gamtos studija, </w:t>
            </w:r>
            <w:proofErr w:type="spellStart"/>
            <w:r w:rsidRPr="00B43F1A">
              <w:rPr>
                <w:color w:val="000000"/>
                <w:szCs w:val="24"/>
                <w:lang w:eastAsia="lt-LT"/>
              </w:rPr>
              <w:t>robotika</w:t>
            </w:r>
            <w:proofErr w:type="spellEnd"/>
            <w:r w:rsidRPr="00B43F1A">
              <w:rPr>
                <w:color w:val="000000"/>
                <w:szCs w:val="24"/>
                <w:lang w:eastAsia="lt-LT"/>
              </w:rPr>
              <w:t>).</w:t>
            </w:r>
          </w:p>
        </w:tc>
      </w:tr>
      <w:tr w:rsidR="005124BB" w:rsidRPr="00B43F1A" w14:paraId="0063DD4C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4AD8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3.1.8. </w:t>
            </w:r>
            <w:r w:rsidRPr="00B43F1A">
              <w:rPr>
                <w:szCs w:val="24"/>
              </w:rPr>
              <w:t>2024 m. STEAM veiklos plano sudarymas ir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198F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STEAM veiklos plano įgyvendinimas – 90 proc.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72AC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color w:val="000000"/>
                <w:szCs w:val="24"/>
                <w:lang w:eastAsia="lt-LT"/>
              </w:rPr>
              <w:t>Įgyvendinti 92% STEAM metiniame veiklos plane numatytų priemonių.</w:t>
            </w:r>
          </w:p>
        </w:tc>
      </w:tr>
      <w:tr w:rsidR="005124BB" w:rsidRPr="00B43F1A" w14:paraId="6095B3E9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518D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3.1.9. </w:t>
            </w:r>
            <w:r w:rsidRPr="00B43F1A">
              <w:rPr>
                <w:szCs w:val="24"/>
              </w:rPr>
              <w:t>SKU modelio trumpalaikių ir ilgalaikių veiklų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56C1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SKU modelio ilgalaikių ir trumpalaikių veiklų skaičius - 4.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0BBA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Suorganizuota ir įgyvendinta 12 SKU modelio ilgalaikių ir trumpalaikių veiklų.</w:t>
            </w:r>
          </w:p>
        </w:tc>
      </w:tr>
      <w:tr w:rsidR="005124BB" w:rsidRPr="00B43F1A" w14:paraId="43AFA14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ED93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3.1.10. </w:t>
            </w:r>
            <w:r w:rsidRPr="00B43F1A">
              <w:rPr>
                <w:szCs w:val="24"/>
              </w:rPr>
              <w:t>Dainų mikrorajono švietimo įstaigų vaikų, pedagogų ir tėvų STEAM kūrybinių darbų parodos „Pavasario pranašai“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0ADF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STEAM kūrybinių darbų parodoje „Pavasario pranašai“ dalyvavusių vaikų skaičius – 50.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117C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STEAM kūrybinių darbų parodoje „Pavasario pranašai“ dalyvavo 60 Dainų mikrorajono švietimo įstaigų vaikų.</w:t>
            </w:r>
          </w:p>
        </w:tc>
      </w:tr>
      <w:tr w:rsidR="005124BB" w:rsidRPr="00B43F1A" w14:paraId="61F7513B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1BD3" w14:textId="77777777" w:rsidR="005124BB" w:rsidRPr="00B43F1A" w:rsidRDefault="005124BB" w:rsidP="005124BB">
            <w:pPr>
              <w:tabs>
                <w:tab w:val="left" w:pos="447"/>
              </w:tabs>
            </w:pPr>
            <w:r w:rsidRPr="00B43F1A">
              <w:rPr>
                <w:b/>
              </w:rPr>
              <w:t>3.2. Uždavinys.</w:t>
            </w:r>
            <w:r w:rsidRPr="00B43F1A">
              <w:t xml:space="preserve"> </w:t>
            </w:r>
            <w:r w:rsidRPr="00B43F1A">
              <w:rPr>
                <w:szCs w:val="24"/>
              </w:rPr>
              <w:t>Gerinti vaikų pasiekimų rezultatus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srityse.</w:t>
            </w:r>
          </w:p>
        </w:tc>
      </w:tr>
      <w:tr w:rsidR="005124BB" w:rsidRPr="00B43F1A" w14:paraId="7566BC8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2DA1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3.2.1</w:t>
            </w:r>
            <w:r w:rsidRPr="00B43F1A">
              <w:rPr>
                <w:szCs w:val="24"/>
              </w:rPr>
              <w:t>. Vaikų pasiekimų gerinimas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srityse.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7A98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Vaikų pasiekimų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srityse didėjimas - 20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CB6B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color w:val="000000"/>
                <w:szCs w:val="24"/>
                <w:lang w:eastAsia="lt-LT"/>
              </w:rPr>
              <w:t>Vaikų sakytinės kalbos pasiekimai gerėjo 22%, problemų sprendimo – 22%, skaičiavimo bei matavimo srities pasiekimai gerėjo 19%.</w:t>
            </w:r>
          </w:p>
        </w:tc>
      </w:tr>
      <w:tr w:rsidR="005124BB" w:rsidRPr="00B43F1A" w14:paraId="1C6E81FB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A69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3.2.2.</w:t>
            </w:r>
            <w:r w:rsidRPr="00B43F1A">
              <w:rPr>
                <w:szCs w:val="24"/>
              </w:rPr>
              <w:t xml:space="preserve">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priemonių gaminimas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pasiekimų plėtojimui pagal vaikų amžių.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D794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Parengtų ir Metodinės grupės pasitarime aprobuotų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priemonių skaičius - 6.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0682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Parengta ir 2024-11-14 Metodinės grupės pasitarime (protokolas MET-3) aprobuota 12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priemonių.</w:t>
            </w:r>
          </w:p>
        </w:tc>
      </w:tr>
      <w:tr w:rsidR="005124BB" w:rsidRPr="00B43F1A" w14:paraId="6FCE63A9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46B9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3.2.3.</w:t>
            </w:r>
            <w:r w:rsidRPr="00B43F1A">
              <w:rPr>
                <w:szCs w:val="24"/>
              </w:rPr>
              <w:t xml:space="preserve"> Grupių vaikų pasiekimų lyginamosios analizės atlikimas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srityse.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02CF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Vaikų pasiekimų kaitos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srityse aptarimų skaičius –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8808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Suorganizuoti du </w:t>
            </w:r>
            <w:r w:rsidRPr="00B43F1A">
              <w:rPr>
                <w:szCs w:val="24"/>
              </w:rPr>
              <w:t>vaikų pasiekimų kaitos sakytinės kalbos, skaičiavimo ir matavimo, problemų sprendimo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srityse aptarimai (2024-11-14 Metodinės grupės pasitarimo protokolas MET-3; 2024-05-28 Mokytojų tarybos posėdžio protokolas MT-3).</w:t>
            </w:r>
          </w:p>
        </w:tc>
      </w:tr>
      <w:tr w:rsidR="005124BB" w:rsidRPr="00B43F1A" w14:paraId="4D877B4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328B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3.2.4.</w:t>
            </w:r>
            <w:r w:rsidRPr="00B43F1A">
              <w:rPr>
                <w:szCs w:val="24"/>
              </w:rPr>
              <w:t xml:space="preserve"> Partnerystės tarp kaimyninių STEAM lopšelių-darželių plėtojimas.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EAEB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STEAM veiklų darželiuose ar kitose įstaigose skaičius - 4.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0CD8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Išplėtota partnerystė tarp kaimyninių STEAM lopšelių-darželių: suorganizuotos 4 ugdytinių STEAM </w:t>
            </w:r>
            <w:r w:rsidRPr="00B43F1A">
              <w:lastRenderedPageBreak/>
              <w:t>veiklos Šiaulių lopšelyje-darželyje „Pupų pėdas“.</w:t>
            </w:r>
          </w:p>
        </w:tc>
      </w:tr>
      <w:tr w:rsidR="005124BB" w:rsidRPr="00B43F1A" w14:paraId="6C372EF2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5790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>3.2.5.</w:t>
            </w:r>
            <w:r w:rsidRPr="00B43F1A">
              <w:rPr>
                <w:szCs w:val="24"/>
              </w:rPr>
              <w:t xml:space="preserve"> Ilgalaikių grupių projektų „Mano meškutis“, „Motyvacinis saldainis“, „Motyvacinė pica“ skirtų vaikų sakytinės kalbos tobulinimui įgyvendinimas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2A6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Projektuose dalyvavusių ir patobulinusių sakytinės kalbos gebėjimus vaikų skaičius - 120.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356B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 xml:space="preserve">Ilgalaikiuose darželio vaikų grupių projektuose „Mano meškutis“, „Motyvacinis saldainis“, „Motyvacinė pica“ dalyvavo ir sakytinės kalbos gebėjimus patobulino 120 vaikų. </w:t>
            </w:r>
          </w:p>
        </w:tc>
      </w:tr>
      <w:tr w:rsidR="005124BB" w:rsidRPr="00B43F1A" w14:paraId="6CB4E1A1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FB6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3.2.6.</w:t>
            </w:r>
            <w:r w:rsidRPr="00B43F1A">
              <w:rPr>
                <w:szCs w:val="24"/>
              </w:rPr>
              <w:t xml:space="preserve"> Poezijos rytmečio „Gražūs žodeliai iš mažos širdelės“ suorganizavimas vaikų sakytinei kalbai tobulinti ir Kovo 11 d. paminėti.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005F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Renginyje dalyvavusių  ugdytinių skaičius – 20.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1C91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Poezijos rytmetyje „Gražūs žodeliai iš mažos širdelės“ dalyvavo, pilietiškumo ir sakytinės kalbos kompetencija tobulino 22 ugdytiniai.</w:t>
            </w:r>
          </w:p>
        </w:tc>
      </w:tr>
      <w:tr w:rsidR="005124BB" w:rsidRPr="00B43F1A" w14:paraId="2F240986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E089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3.2.7.</w:t>
            </w:r>
            <w:r w:rsidRPr="00B43F1A">
              <w:rPr>
                <w:szCs w:val="24"/>
              </w:rPr>
              <w:t xml:space="preserve"> Dainų mikrorajono lopšelių-darželių ugdytinių viktorinos „Žaisdamas pažįstu Lietuvą“ suorganizavimas.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DC22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Viktorinoje dalyvavusių vaikų iš Dainų mikrorajono ugdymo įstaigų skaičius – 40.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E1A4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 xml:space="preserve"> Suorganizuotoje Dainų mikrorajono lopšelių-darželių ugdytinių viktorinoje „Žaisdamas pažįstu Lietuvą“ dalyvavo 50 ikimokyklinio amžiaus vaikų.</w:t>
            </w:r>
          </w:p>
        </w:tc>
      </w:tr>
      <w:tr w:rsidR="005124BB" w:rsidRPr="00B43F1A" w14:paraId="56FAAA1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355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3.2.8. </w:t>
            </w:r>
            <w:r w:rsidRPr="00B43F1A">
              <w:rPr>
                <w:szCs w:val="24"/>
              </w:rPr>
              <w:t>Tradicinių „Teatro dienų“ renginių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43E3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Teatro dienose pristatytų spektaklių skaičius – 13, vaidinusių ugdytinių skaičius - 160.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1EAD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Darželio organizuojamose tradicinėse „Teatro dienose“ įstaigos bendruomenė pristatė 13 skirtingų spektaklių, kuriuose vaidino 180 vaikų.</w:t>
            </w:r>
          </w:p>
        </w:tc>
      </w:tr>
      <w:tr w:rsidR="005124BB" w:rsidRPr="00B43F1A" w14:paraId="65D398E3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1222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  <w:szCs w:val="24"/>
              </w:rPr>
              <w:t xml:space="preserve">3.3. Uždavinys. </w:t>
            </w:r>
            <w:r w:rsidRPr="00B43F1A">
              <w:rPr>
                <w:szCs w:val="24"/>
              </w:rPr>
              <w:t>Diegti kokybės vadybos sistemą, paremtą BVM (bendrojo vertinimo modelis).</w:t>
            </w:r>
          </w:p>
        </w:tc>
      </w:tr>
      <w:tr w:rsidR="005124BB" w:rsidRPr="00B43F1A" w14:paraId="7A36AB85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23F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3.3.1.</w:t>
            </w:r>
            <w:r w:rsidRPr="00B43F1A">
              <w:rPr>
                <w:szCs w:val="24"/>
              </w:rPr>
              <w:t xml:space="preserve"> Darbuotojų mokymų orientuotų į įstaigos veiklos kokybės įsivertinimą bei gerinimą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A879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Organizuotų mokymų skaičius – 2, mokymuose dalyvavusių mokytojų skaičius – 20.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EE38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Organizuoti 3 darbuotojų mokymai dėl </w:t>
            </w:r>
            <w:r w:rsidRPr="00B43F1A">
              <w:rPr>
                <w:szCs w:val="24"/>
              </w:rPr>
              <w:t>įstaigos veiklos kokybės įsivertinimo (2024-09-25 Metodinės grupės pasitarimo protokolas MET-2, 2024-05-03 Metodinės grupės pasitarimo protokolas MET-1; 2024-03-20 Mokytojų tarybos posėdžio protokolas MT-2)</w:t>
            </w:r>
            <w:r w:rsidRPr="00B43F1A">
              <w:t xml:space="preserve"> </w:t>
            </w:r>
          </w:p>
        </w:tc>
      </w:tr>
      <w:tr w:rsidR="005124BB" w:rsidRPr="00B43F1A" w14:paraId="2DAC694A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11A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3.3.2.</w:t>
            </w:r>
            <w:r w:rsidRPr="00B43F1A">
              <w:rPr>
                <w:szCs w:val="24"/>
              </w:rPr>
              <w:t xml:space="preserve"> Įstaigos veiklos kokybės įsivertinimo bei tobulinimo plano parengimas.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01E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Iki 2024-05-31 parenti Įstaigos veiklos kokybės įsivertinimo bei tobulinimo planai.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A009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Iki 2024-04-01 atliktas lopšelio-darželio veiklos kokybės įsivertinimas pagal 6 kriterijus bei parengtas įstaigos veiklos tobulinimo planas.</w:t>
            </w:r>
          </w:p>
        </w:tc>
      </w:tr>
      <w:tr w:rsidR="005124BB" w:rsidRPr="00B43F1A" w14:paraId="7E39C20E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04A3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3.3.3.</w:t>
            </w:r>
            <w:r w:rsidRPr="00B43F1A">
              <w:rPr>
                <w:szCs w:val="24"/>
              </w:rPr>
              <w:t xml:space="preserve"> Įstaigos veiklos kokybės įsivertinimo rezultatų viešinimas.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C95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Viešinimo faktų skaičius – 3.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E10E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 xml:space="preserve">Įstaigos veiklos kokybės įsivertinimo rezultatai viešinti 4 kartus: 2024-09-25 Metodinės grupės pasitarimo protokolas MET-2; 2024-03-20 Mokytojų tarybos posėdžio protokolas MT-2; išsiunčiant Steigėjui; darželio internetinėje svetainėje </w:t>
            </w:r>
            <w:hyperlink r:id="rId11" w:history="1">
              <w:r w:rsidRPr="00B43F1A">
                <w:rPr>
                  <w:rStyle w:val="Hipersaitas"/>
                  <w:color w:val="auto"/>
                  <w:szCs w:val="24"/>
                  <w:u w:val="none"/>
                </w:rPr>
                <w:t>www.darzelis.lt</w:t>
              </w:r>
            </w:hyperlink>
            <w:r w:rsidRPr="00B43F1A">
              <w:rPr>
                <w:szCs w:val="24"/>
              </w:rPr>
              <w:t xml:space="preserve">). </w:t>
            </w:r>
          </w:p>
        </w:tc>
      </w:tr>
      <w:tr w:rsidR="005124BB" w:rsidRPr="00B43F1A" w14:paraId="2964C07F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897A" w14:textId="77777777" w:rsidR="005124BB" w:rsidRPr="00B43F1A" w:rsidRDefault="005124BB" w:rsidP="005124BB">
            <w:pPr>
              <w:spacing w:line="0" w:lineRule="atLeast"/>
              <w:rPr>
                <w:b/>
              </w:rPr>
            </w:pPr>
            <w:r w:rsidRPr="00B43F1A">
              <w:rPr>
                <w:b/>
              </w:rPr>
              <w:t xml:space="preserve">3.4. Uždavinys. </w:t>
            </w:r>
            <w:r w:rsidRPr="00B43F1A">
              <w:rPr>
                <w:szCs w:val="24"/>
              </w:rPr>
              <w:t>Plėsti ugdymo turinį, įgyvendinant projektines veiklas.</w:t>
            </w:r>
          </w:p>
        </w:tc>
      </w:tr>
      <w:tr w:rsidR="005124BB" w:rsidRPr="00B43F1A" w14:paraId="7A246BC4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A44D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3.4.1.</w:t>
            </w:r>
            <w:r w:rsidRPr="00B43F1A">
              <w:rPr>
                <w:szCs w:val="24"/>
              </w:rPr>
              <w:t xml:space="preserve"> Respublikinio sveikatingumo projekto „SVEIKATIADA“ (tęstinis)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E17B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 Ugdytinių dalyvavusių  „SVEIKATIADOS“ iššūkiuose skaičius – 60.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EC6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Respublikinio sveikatingumo projekto „SVEIKATIADA“ iššūkiuose dalyvavo 80 ugdytinių.</w:t>
            </w:r>
          </w:p>
        </w:tc>
      </w:tr>
      <w:tr w:rsidR="005124BB" w:rsidRPr="00B43F1A" w14:paraId="2F19615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363D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3.4.2. </w:t>
            </w:r>
            <w:r w:rsidRPr="00B43F1A">
              <w:rPr>
                <w:szCs w:val="24"/>
              </w:rPr>
              <w:t xml:space="preserve">Daugiašalės partnerystės Erasmus+ projekto </w:t>
            </w:r>
            <w:r w:rsidRPr="00B43F1A">
              <w:rPr>
                <w:szCs w:val="24"/>
              </w:rPr>
              <w:lastRenderedPageBreak/>
              <w:t>„Pasikalbėkime kartu“ paraiškos parengimas ir pateikimas Lietuvos švietimo mainų paramos fondui (LŠMPF).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9BB3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lastRenderedPageBreak/>
              <w:t xml:space="preserve">Parengtų ir LŠMPF pateiktų daugiašalės </w:t>
            </w:r>
            <w:r w:rsidRPr="00B43F1A">
              <w:rPr>
                <w:szCs w:val="24"/>
              </w:rPr>
              <w:lastRenderedPageBreak/>
              <w:t xml:space="preserve">partnerystės Erasmus+ projektų paraiškų skaičius - 1.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FE31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lastRenderedPageBreak/>
              <w:t xml:space="preserve">Parengta ir 2024-03-05 LŠMPF pateikta daugiašalės partnerystės </w:t>
            </w:r>
            <w:r w:rsidRPr="00B43F1A">
              <w:rPr>
                <w:szCs w:val="24"/>
              </w:rPr>
              <w:lastRenderedPageBreak/>
              <w:t>Erasmus+ projekto „Pasikalbėkime kartu“ paraiška. (Finansavimas neskirtas).</w:t>
            </w:r>
          </w:p>
        </w:tc>
      </w:tr>
      <w:tr w:rsidR="005124BB" w:rsidRPr="00B43F1A" w14:paraId="428A238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06C9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 xml:space="preserve">3.4.3. </w:t>
            </w:r>
            <w:r w:rsidRPr="00B43F1A">
              <w:rPr>
                <w:szCs w:val="24"/>
              </w:rPr>
              <w:t>Grupių ilgalaikės projektinės veiklos plėtojimas ir rezultatų aptarimas.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4D39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Parengtų ir įgyvendintų ilgalaikių grupių projektų skaičius – 10, projektinės veiklos rezultatų aptarimų skaičius - 1.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5575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Plėtojama grupių ilgalaikė projektinė veikla. Parengta ir įgyvendinta 15 ilgalaikių projektų. Organizuotas ilgalaikės projektinės veiklos aptarimas (2024-09-25 Metodinės grupės pasitarimo protokolas, MET-2).</w:t>
            </w:r>
          </w:p>
        </w:tc>
      </w:tr>
      <w:tr w:rsidR="005124BB" w:rsidRPr="00B43F1A" w14:paraId="6A4825B7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AF9B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3.4.4. </w:t>
            </w:r>
            <w:r w:rsidRPr="00B43F1A">
              <w:rPr>
                <w:szCs w:val="24"/>
              </w:rPr>
              <w:t>Dalyvavimas tarptautiniame projekte „Kartu paskaitykime knygelę“ vaikų sakytinės ir rašytinės kalbos tobulinimui.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9970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Tarptautiniame projekte dalyvavusių grupių skaičius – 2.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2624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Tarptautiniame projekte „Kartu paskaitykime knygelę“ dalyvavo 3 grupių ugdytiniai (60), kurie patobulino sakytinės ir rašytinės kalbos gebėjimus.</w:t>
            </w:r>
          </w:p>
        </w:tc>
      </w:tr>
      <w:tr w:rsidR="005124BB" w:rsidRPr="00B43F1A" w14:paraId="3546AE52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DA3C" w14:textId="77777777" w:rsidR="005124BB" w:rsidRPr="00B43F1A" w:rsidRDefault="005124BB" w:rsidP="005124BB">
            <w:pPr>
              <w:tabs>
                <w:tab w:val="left" w:pos="3273"/>
              </w:tabs>
              <w:rPr>
                <w:szCs w:val="24"/>
              </w:rPr>
            </w:pPr>
            <w:r w:rsidRPr="00B43F1A">
              <w:rPr>
                <w:b/>
                <w:szCs w:val="24"/>
              </w:rPr>
              <w:t xml:space="preserve">3.4.5. </w:t>
            </w:r>
            <w:r w:rsidRPr="00B43F1A">
              <w:rPr>
                <w:szCs w:val="24"/>
              </w:rPr>
              <w:t>Respublikinio ikimokyklinio ir priešmokyklinio ugdymo įstaigų pedagogų, švietimo pagalbos specialistų ir vaikų</w:t>
            </w:r>
          </w:p>
          <w:p w14:paraId="49501A3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szCs w:val="24"/>
              </w:rPr>
              <w:t>projekto „Labas, medi!”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C74F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Projekte dalyvavusių respublikos ugdymo įstaigų skaičius – 10.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DEB2" w14:textId="77777777" w:rsidR="005124BB" w:rsidRPr="00B43F1A" w:rsidRDefault="005124BB" w:rsidP="005124BB">
            <w:pPr>
              <w:tabs>
                <w:tab w:val="left" w:pos="3273"/>
              </w:tabs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Suorganizuotame respublikiniame ikimokyklinio ir priešmokyklinio ugdymo įstaigų pedagogų, švietimo pagalbos specialistų ir vaikų</w:t>
            </w:r>
          </w:p>
          <w:p w14:paraId="3A7F0099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projekte „Labas, medi!” dalyvavo 14 respublikos ikimokyklinio ugdymo įstaigų.</w:t>
            </w:r>
          </w:p>
        </w:tc>
      </w:tr>
      <w:tr w:rsidR="005124BB" w:rsidRPr="00B43F1A" w14:paraId="30657D0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573A" w14:textId="77777777" w:rsidR="005124BB" w:rsidRPr="00B43F1A" w:rsidRDefault="005124BB" w:rsidP="005124BB">
            <w:pPr>
              <w:rPr>
                <w:rFonts w:eastAsia="Calibri"/>
                <w:szCs w:val="28"/>
              </w:rPr>
            </w:pPr>
            <w:r w:rsidRPr="00B43F1A">
              <w:rPr>
                <w:b/>
                <w:szCs w:val="24"/>
              </w:rPr>
              <w:t xml:space="preserve">3.4.6. </w:t>
            </w:r>
            <w:r w:rsidRPr="00B43F1A">
              <w:rPr>
                <w:rFonts w:eastAsia="Calibri"/>
                <w:szCs w:val="28"/>
              </w:rPr>
              <w:t>Respublikinio ikimokyklinio ir priešmokyklinio ugdymo įstaigų pedagogų, švietimo pagalbos specialistų projekto „Lietuva vaikystės žaidimuose“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4B4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Projekte dalyvavusių respublikos ugdymo įstaigų skaičius – 10.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8CEF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rFonts w:eastAsia="Calibri"/>
                <w:szCs w:val="28"/>
              </w:rPr>
              <w:t xml:space="preserve">Respublikiniame ikimokyklinio ir priešmokyklinio ugdymo įstaigų pedagogų, švietimo pagalbos specialistų projekte „Lietuva vaikystės žaidimuose“ dalyvavo 16 </w:t>
            </w:r>
            <w:r w:rsidRPr="00B43F1A">
              <w:rPr>
                <w:szCs w:val="24"/>
              </w:rPr>
              <w:t>respublikos ikimokyklinio ir priešmokyklinio ugdymo įstaigų.</w:t>
            </w:r>
          </w:p>
        </w:tc>
      </w:tr>
      <w:tr w:rsidR="005124BB" w:rsidRPr="00B43F1A" w14:paraId="341D4D23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411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3.4.7. </w:t>
            </w:r>
            <w:r w:rsidRPr="00B43F1A">
              <w:rPr>
                <w:rStyle w:val="fontstyle01"/>
                <w:b w:val="0"/>
              </w:rPr>
              <w:t>Respublikinio švietimo pagalbos specialistų, ikimokyklinio ir</w:t>
            </w:r>
            <w:r w:rsidRPr="00B43F1A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B43F1A">
              <w:rPr>
                <w:rStyle w:val="fontstyle01"/>
                <w:b w:val="0"/>
              </w:rPr>
              <w:t>priešmokyklinio ugdymo įstaigų pedagogų projekto</w:t>
            </w:r>
            <w:r w:rsidRPr="00B43F1A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B43F1A">
              <w:rPr>
                <w:rStyle w:val="fontstyle01"/>
                <w:b w:val="0"/>
              </w:rPr>
              <w:t>,,Noriu augti ir kalbėti“ organizavimas bendradarbiaujant su Šiaulių lopšeliu-darželiu „Eglutė“.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E6C1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Projekte dalyvavusių respublikos ugdymo įstaigų skaičius – 10.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3F33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rStyle w:val="fontstyle01"/>
                <w:b w:val="0"/>
              </w:rPr>
              <w:t>Bendradarbiaujant su Šiaulių lopšeliu-darželiu „Eglutė“ parengtas ir įgyvendintas respublikinis švietimo pagalbos specialistų, ikimokyklinio ir</w:t>
            </w:r>
            <w:r w:rsidRPr="00B43F1A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B43F1A">
              <w:rPr>
                <w:rStyle w:val="fontstyle01"/>
                <w:b w:val="0"/>
              </w:rPr>
              <w:t>priešmokyklinio ugdymo įstaigų pedagogų projektas</w:t>
            </w:r>
            <w:r w:rsidRPr="00B43F1A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B43F1A">
              <w:rPr>
                <w:rStyle w:val="fontstyle01"/>
                <w:b w:val="0"/>
              </w:rPr>
              <w:t xml:space="preserve">,,Noriu augti ir kalbėti“. Jame dalyvavo 12 </w:t>
            </w:r>
            <w:r w:rsidRPr="00B43F1A">
              <w:rPr>
                <w:szCs w:val="24"/>
              </w:rPr>
              <w:t>respublikos ikimokyklinio ir priešmokyklinio ugdymo įstaigų.</w:t>
            </w:r>
          </w:p>
        </w:tc>
      </w:tr>
      <w:tr w:rsidR="005124BB" w:rsidRPr="00B43F1A" w14:paraId="1EA6B734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07BD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  <w:szCs w:val="24"/>
              </w:rPr>
              <w:t xml:space="preserve">4. Tikslas. </w:t>
            </w:r>
            <w:r w:rsidRPr="00B43F1A">
              <w:rPr>
                <w:szCs w:val="24"/>
              </w:rPr>
              <w:t>Švietimo pagalbos prieinamumo didinimas.</w:t>
            </w:r>
          </w:p>
        </w:tc>
      </w:tr>
      <w:tr w:rsidR="005124BB" w:rsidRPr="00B43F1A" w14:paraId="2B9A78D0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BB0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</w:rPr>
              <w:t>4.1. Uždavinys.</w:t>
            </w:r>
            <w:r w:rsidRPr="00B43F1A">
              <w:t xml:space="preserve"> </w:t>
            </w:r>
            <w:r w:rsidRPr="00B43F1A">
              <w:rPr>
                <w:szCs w:val="24"/>
              </w:rPr>
              <w:t>Teikti pagalbą vaikams, turintiems specialiųjų poreikių ir emocijų valdymo sunkumų.</w:t>
            </w:r>
          </w:p>
        </w:tc>
      </w:tr>
      <w:tr w:rsidR="005124BB" w:rsidRPr="00B43F1A" w14:paraId="0BAC4356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905D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4.1.1.</w:t>
            </w:r>
            <w:r w:rsidRPr="00B43F1A">
              <w:rPr>
                <w:szCs w:val="24"/>
              </w:rPr>
              <w:t xml:space="preserve">  2024 m. Vaiko gerovės komisijos (VGK) plano sudarymas ir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2098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VGK plano priemonių įgyvendinimas – 90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34C5" w14:textId="78AAFCCC" w:rsidR="005124BB" w:rsidRPr="00B43F1A" w:rsidRDefault="00DC76EA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Įgyvendinti 95</w:t>
            </w:r>
            <w:r w:rsidR="005124BB" w:rsidRPr="00B43F1A">
              <w:rPr>
                <w:szCs w:val="24"/>
              </w:rPr>
              <w:t>% VGK metiniame veiklos plane numatytų priemonių.</w:t>
            </w:r>
          </w:p>
        </w:tc>
      </w:tr>
      <w:tr w:rsidR="005124BB" w:rsidRPr="00B43F1A" w14:paraId="5175573C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DE9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4.1.2.</w:t>
            </w:r>
            <w:r w:rsidRPr="00B43F1A">
              <w:rPr>
                <w:szCs w:val="24"/>
              </w:rPr>
              <w:t xml:space="preserve"> Vaikų, turinčių vidutinius ir didelius specialiuosius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poreikius, pažangos ir pasiekimų stebėjimas, reflektavimas.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D7A4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Vaikų, turinčių vidutinius ir didelius specialiuosius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 xml:space="preserve">) poreikius, pažangos ir pasiekimų aptarimų VGK </w:t>
            </w:r>
            <w:r w:rsidRPr="00B43F1A">
              <w:rPr>
                <w:szCs w:val="24"/>
              </w:rPr>
              <w:lastRenderedPageBreak/>
              <w:t>posėdžiuose skaičius – 6.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7C6F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lastRenderedPageBreak/>
              <w:t>Vaikų, turinčių vidutinius ir didelius specialiuosius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poreikius, pažanga ir pasiekimai reflektuoti 13 - oje VGK posėdžių.</w:t>
            </w:r>
          </w:p>
        </w:tc>
      </w:tr>
      <w:tr w:rsidR="005124BB" w:rsidRPr="00B43F1A" w14:paraId="0D0C0309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796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>4.1.3.</w:t>
            </w:r>
            <w:r w:rsidRPr="00B43F1A">
              <w:rPr>
                <w:szCs w:val="24"/>
              </w:rPr>
              <w:t xml:space="preserve">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turinio individualizavimo priežiūros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5D40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Priežiūros protokolų skaičius –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2005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Parengti 6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turinio individualizavimo priežiūros protokolai.</w:t>
            </w:r>
          </w:p>
        </w:tc>
      </w:tr>
      <w:tr w:rsidR="005124BB" w:rsidRPr="00B43F1A" w14:paraId="1B7CACDC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31FC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4.1.4.</w:t>
            </w:r>
            <w:r w:rsidRPr="00B43F1A">
              <w:rPr>
                <w:szCs w:val="24"/>
              </w:rPr>
              <w:t xml:space="preserve"> Socialinio pedagogo prevencinių socialinio-emocinio ugdymo programų „Spalvų monstriukai“ ir „</w:t>
            </w:r>
            <w:proofErr w:type="spellStart"/>
            <w:r w:rsidRPr="00B43F1A">
              <w:rPr>
                <w:szCs w:val="24"/>
              </w:rPr>
              <w:t>Vienaragio</w:t>
            </w:r>
            <w:proofErr w:type="spellEnd"/>
            <w:r w:rsidRPr="00B43F1A">
              <w:rPr>
                <w:szCs w:val="24"/>
              </w:rPr>
              <w:t xml:space="preserve"> jausmai“ 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4F7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Vaikų dalyvavimas prevencinėse socialinio-emocinio ugdymo programose „Spalvų monstriukai“ ir „</w:t>
            </w:r>
            <w:proofErr w:type="spellStart"/>
            <w:r w:rsidRPr="00B43F1A">
              <w:rPr>
                <w:szCs w:val="24"/>
              </w:rPr>
              <w:t>Vienaragio</w:t>
            </w:r>
            <w:proofErr w:type="spellEnd"/>
            <w:r w:rsidRPr="00B43F1A">
              <w:rPr>
                <w:szCs w:val="24"/>
              </w:rPr>
              <w:t xml:space="preserve"> jausmai“ – 35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3811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Socialinio pedagogo įgyvendinamose prevencinėse socialinio-emocinio ugdymo programose „Spalvų monstriukai“ ir „</w:t>
            </w:r>
            <w:proofErr w:type="spellStart"/>
            <w:r w:rsidRPr="00B43F1A">
              <w:rPr>
                <w:szCs w:val="24"/>
              </w:rPr>
              <w:t>Vienaragio</w:t>
            </w:r>
            <w:proofErr w:type="spellEnd"/>
            <w:r w:rsidRPr="00B43F1A">
              <w:rPr>
                <w:szCs w:val="24"/>
              </w:rPr>
              <w:t xml:space="preserve"> jausmai“ dalyvavo 52%  ikimokyklinio amžiaus vaikų.</w:t>
            </w:r>
          </w:p>
        </w:tc>
      </w:tr>
      <w:tr w:rsidR="005124BB" w:rsidRPr="00B43F1A" w14:paraId="763E6476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2EB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4.1.5. </w:t>
            </w:r>
            <w:r w:rsidRPr="00B43F1A">
              <w:rPr>
                <w:szCs w:val="24"/>
              </w:rPr>
              <w:t>Socialinio pedagogo ankstyvojo amžiaus vaikų prevencinės programos „Ankstyvojo amžiaus vaikų jausmų pažinimas“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F90E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Ankstyvojo amžiaus vaikų dalyvavusių prevencinėje programoje „Ankstyvojo amžiaus vaikų jausmų pažinimas“ skaičius – 50.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533F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Socialinio pedagogo įgyvendinamoje ankstyvojo amžiaus vaikų prevencinėje programoje „Ankstyvojo amžiaus vaikų jausmų pažinimas“ dalyvavo 60 ugdytinių.</w:t>
            </w:r>
          </w:p>
        </w:tc>
      </w:tr>
      <w:tr w:rsidR="005124BB" w:rsidRPr="00B43F1A" w14:paraId="26627F21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F52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4.1.6.</w:t>
            </w:r>
            <w:r w:rsidRPr="00B43F1A">
              <w:rPr>
                <w:szCs w:val="24"/>
              </w:rPr>
              <w:t xml:space="preserve"> Ankstyvojo amžiaus vaikų adaptacijos rezultatų aptarimas.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F358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Ankstyvojo amžiaus grupių, kuriose įvertinta vaikų adaptacija, skaičius – 4, adaptacijos aptarimų skaičius - 1.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3037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Ankstyvojo amžiaus vaikų adaptacija  vertinta 5 grupėse. Suorganizuotas ankstyvojo amžiaus vaikų adaptacijos aptarimas (2024-11-14 Metodinės grupės pasitarimo protokolas MET-3).</w:t>
            </w:r>
          </w:p>
        </w:tc>
      </w:tr>
      <w:tr w:rsidR="005124BB" w:rsidRPr="00B43F1A" w14:paraId="2DC91857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E3F7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4.1.7.</w:t>
            </w:r>
            <w:r w:rsidRPr="00B43F1A">
              <w:rPr>
                <w:szCs w:val="24"/>
              </w:rPr>
              <w:t xml:space="preserve"> Emocinio – socialinio ugdymo programos „Kimochis“ integravimas.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3F71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 Ugdytinių įsitraukusių į veiklas skaičius – 40.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9B2E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Į emocinio – socialinio ugdymo programą „Kimochis“ įsitraukė 40 ugdytinių.</w:t>
            </w:r>
          </w:p>
        </w:tc>
      </w:tr>
      <w:tr w:rsidR="005124BB" w:rsidRPr="00B43F1A" w14:paraId="50853EF2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9946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4.1.8.</w:t>
            </w:r>
            <w:r w:rsidRPr="00B43F1A">
              <w:rPr>
                <w:szCs w:val="24"/>
              </w:rPr>
              <w:t xml:space="preserve"> Integravimasis į respublikinę akciją Sąmoningumo didinimo mėnuo „Be patyčių 2024“.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D9D7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Į akciją įsitraukusių ugdytinių skaičius – 100.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C48D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Į respublikinę akciją Sąmoningumo didinimo mėnuo „Be patyčių 2024“ įsitraukė 120 įstaigos ugdytinių..</w:t>
            </w:r>
          </w:p>
        </w:tc>
      </w:tr>
      <w:tr w:rsidR="005124BB" w:rsidRPr="00B43F1A" w14:paraId="5D7DD53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F2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4.1.9. </w:t>
            </w:r>
            <w:r w:rsidRPr="00B43F1A">
              <w:rPr>
                <w:szCs w:val="24"/>
              </w:rPr>
              <w:t>Dalyvavimas respublikiniame projekte „Tolerancijos diena 2024“.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121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Projekte dalyvavusių ugdytinių skaičius – 100.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7BCB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Respublikiniame projekte „Tolerancijos diena 2024“ dalyvavo 120 ugdytinių.</w:t>
            </w:r>
          </w:p>
        </w:tc>
      </w:tr>
      <w:tr w:rsidR="005124BB" w:rsidRPr="00B43F1A" w14:paraId="27F70476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865A" w14:textId="77777777" w:rsidR="005124BB" w:rsidRPr="00B43F1A" w:rsidRDefault="005124BB" w:rsidP="005124BB">
            <w:pPr>
              <w:spacing w:line="0" w:lineRule="atLeast"/>
              <w:rPr>
                <w:color w:val="FF0000"/>
              </w:rPr>
            </w:pPr>
            <w:r w:rsidRPr="00B43F1A">
              <w:rPr>
                <w:b/>
              </w:rPr>
              <w:t>4.2. Uždavinys.</w:t>
            </w:r>
            <w:r w:rsidRPr="00B43F1A">
              <w:rPr>
                <w:color w:val="FF0000"/>
              </w:rPr>
              <w:t xml:space="preserve"> </w:t>
            </w:r>
            <w:r w:rsidRPr="00B43F1A">
              <w:rPr>
                <w:szCs w:val="24"/>
              </w:rPr>
              <w:t>Skatinti vaikų fizinį aktyvumą bei ugdyti sveikos gyvensenos įgūdžius.</w:t>
            </w:r>
          </w:p>
        </w:tc>
      </w:tr>
      <w:tr w:rsidR="005124BB" w:rsidRPr="00B43F1A" w14:paraId="4AD14A2D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ED92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4.2.1. </w:t>
            </w:r>
            <w:r w:rsidRPr="00B43F1A">
              <w:rPr>
                <w:szCs w:val="24"/>
              </w:rPr>
              <w:t>Sveikatos stiprinimo programos „Mes galim!“ metinio plano parengimas ir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D78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Metinio plano priemonių įgyvendinimas – 80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0A13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t xml:space="preserve">Įgyvendinti 88% </w:t>
            </w:r>
            <w:r w:rsidRPr="00B43F1A">
              <w:rPr>
                <w:szCs w:val="24"/>
              </w:rPr>
              <w:t>sveikatos stiprinimo programos „Mes galim!“ metiniame plane numatytų veiklų.</w:t>
            </w:r>
          </w:p>
        </w:tc>
      </w:tr>
      <w:tr w:rsidR="005124BB" w:rsidRPr="00B43F1A" w14:paraId="0E7C50CA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80E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4.2.2. </w:t>
            </w:r>
            <w:r w:rsidRPr="00B43F1A">
              <w:rPr>
                <w:szCs w:val="24"/>
              </w:rPr>
              <w:t>Vaikų fizinio aktyvumo srities pasiekimų lyginamosios analizės atlikimas.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0978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Vaikų fizinio aktyvumo</w:t>
            </w:r>
            <w:r w:rsidRPr="00B43F1A">
              <w:rPr>
                <w:color w:val="000000"/>
                <w:szCs w:val="24"/>
                <w:lang w:eastAsia="lt-LT"/>
              </w:rPr>
              <w:t xml:space="preserve"> pasiekimų pažanga – 0,6 žingsnio.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26B9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Vaikų fizinio aktyvumo srities pasiekimų pažanga 0,83 žingsnelio.</w:t>
            </w:r>
          </w:p>
        </w:tc>
      </w:tr>
      <w:tr w:rsidR="005124BB" w:rsidRPr="00B43F1A" w14:paraId="2814CE6D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718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4.2.3. </w:t>
            </w:r>
            <w:r w:rsidRPr="00B43F1A">
              <w:rPr>
                <w:szCs w:val="24"/>
              </w:rPr>
              <w:t>Ugdytinių fizinio raštingumo ugdymas už darželio ribų.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D906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Renginių-išvykų už darželio ribų skaičius -2, fizinį raštingumą patobulinusių ugdytinių skaičius -  60.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84D6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Suorganizuotos 3 vaikų fizinio raštingumo ugdymo už darželio ribų išvykos. Jose dalyvavo 60 ugdytinių.</w:t>
            </w:r>
          </w:p>
        </w:tc>
      </w:tr>
      <w:tr w:rsidR="005124BB" w:rsidRPr="00B43F1A" w14:paraId="069322D9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66B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 xml:space="preserve">4.2.4. </w:t>
            </w:r>
            <w:r w:rsidRPr="00B43F1A">
              <w:rPr>
                <w:szCs w:val="24"/>
              </w:rPr>
              <w:t>Sveikatos stiprinimo temų integravimas į grupių ilgalaikius planus.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0E6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Į 13 grupių ilgalaikius planus integruotų sveikatos stiprinimo  veiklų skaičius – 50.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4314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Į 13 grupių ilgalaikius metinius planus integruotos 64 sveikatos stiprinimo temos.</w:t>
            </w:r>
          </w:p>
        </w:tc>
      </w:tr>
      <w:tr w:rsidR="005124BB" w:rsidRPr="00B43F1A" w14:paraId="3A84896E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845F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4.2.5. </w:t>
            </w:r>
            <w:r w:rsidRPr="00B43F1A">
              <w:rPr>
                <w:szCs w:val="24"/>
              </w:rPr>
              <w:t>Sportinių renginių-akcijų organizavimas lopšelio-darželio bendruomenei.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0A6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Suorganizuotų  sportinių renginių įstaigos bendruomenei skaičius –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D03E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 xml:space="preserve">Suorganizuoti 3 sportiniai renginiai darželio bendruomenei: „Žaidžiu ir koduoju“, „Žaidžiame tenisą“ ir „Futboliuko turnyras“. Renginiuose dalyvavo 100 ugdytinių ir jų tėvelių. </w:t>
            </w:r>
          </w:p>
        </w:tc>
      </w:tr>
      <w:tr w:rsidR="005124BB" w:rsidRPr="00B43F1A" w14:paraId="675AEB3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0F90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4.2.6. </w:t>
            </w:r>
            <w:r w:rsidRPr="00B43F1A">
              <w:rPr>
                <w:szCs w:val="24"/>
              </w:rPr>
              <w:t>Dalyvavimas RIUKKPA inicijuotose projektuose ir akcijose.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CF8B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Įgyvendintų  projektų/akcijų skaičius – 4, projektuose/akcijose dalyvavusių vaikų skaičius – 200.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E53B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 xml:space="preserve">Dalyvauta 4 RIUKKPA inicijuotuose projektuose ir akcijose: „Mažoji mylia“, „Aktyvus koridorius“, „Lietuvos mažųjų žaidynės - 2024“, </w:t>
            </w:r>
            <w:r w:rsidRPr="00B43F1A">
              <w:rPr>
                <w:color w:val="000000"/>
                <w:szCs w:val="24"/>
              </w:rPr>
              <w:t>„Rieda ratai rateliukai“. Šiuose renginiuose dalyvavo 320 vaikų.</w:t>
            </w:r>
          </w:p>
        </w:tc>
      </w:tr>
      <w:tr w:rsidR="005124BB" w:rsidRPr="00B43F1A" w14:paraId="231550C2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79B7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4.2.7. </w:t>
            </w:r>
            <w:r w:rsidRPr="00B43F1A">
              <w:rPr>
                <w:szCs w:val="24"/>
              </w:rPr>
              <w:t>Sportinių orientacinių varžybų „Beržynėlio takeliais“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1CD4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Varžybose dalyvavusių ugdytinių skaičius – 100.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9F19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>Suorganizuotose sportinėse orientacinėse varžybose „Beržynėlio takeliais“ dalyvavo 120 ugdytinių.</w:t>
            </w:r>
          </w:p>
        </w:tc>
      </w:tr>
      <w:tr w:rsidR="005124BB" w:rsidRPr="00B43F1A" w14:paraId="14A2F464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F1A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4.2.8. </w:t>
            </w:r>
            <w:r w:rsidRPr="00B43F1A">
              <w:rPr>
                <w:szCs w:val="24"/>
              </w:rPr>
              <w:t>Dalyvavimas respublikiniame projekte „Sveikata visus metus“.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5377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Veiklose dalyvavusių ir sveikos gyvensenos įgūdžius patobulinusių ugdytinių skaičius -  100.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B900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rPr>
                <w:szCs w:val="24"/>
              </w:rPr>
              <w:t xml:space="preserve">Respublikiniame projekte „Sveikata visus metus“ dalyvavo ir sveikos gyvensenos įgūdžius patobulino 120 vaikų. </w:t>
            </w:r>
          </w:p>
        </w:tc>
      </w:tr>
      <w:tr w:rsidR="005124BB" w:rsidRPr="00B43F1A" w14:paraId="2220EB48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6D6E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</w:rPr>
              <w:t xml:space="preserve">5. Tikslas. </w:t>
            </w:r>
            <w:r w:rsidRPr="00B43F1A">
              <w:rPr>
                <w:szCs w:val="24"/>
              </w:rPr>
              <w:t>Bendruomenės kompetencijų ir kvalifikacijos tobulinimas, gerosios darbo patirties sklaida.</w:t>
            </w:r>
          </w:p>
        </w:tc>
      </w:tr>
      <w:tr w:rsidR="005124BB" w:rsidRPr="00B43F1A" w14:paraId="5F02F3F8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E639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</w:rPr>
              <w:t>5.1. Uždavinys.</w:t>
            </w:r>
            <w:r w:rsidRPr="00B43F1A">
              <w:t xml:space="preserve"> </w:t>
            </w:r>
            <w:r w:rsidRPr="00B43F1A">
              <w:rPr>
                <w:szCs w:val="24"/>
              </w:rPr>
              <w:t>Tobulinti pedagogų ir kitų darbuotojų kvalifikaciją.</w:t>
            </w:r>
          </w:p>
        </w:tc>
      </w:tr>
      <w:tr w:rsidR="005124BB" w:rsidRPr="00B43F1A" w14:paraId="16C2A315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5414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5.1.1.</w:t>
            </w:r>
            <w:r w:rsidRPr="00B43F1A">
              <w:rPr>
                <w:szCs w:val="24"/>
              </w:rPr>
              <w:t xml:space="preserve"> 2024 m. darbuotojų kvalifikacijos tobulinimo plano sudarymas ir įgyvendinimas.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34B7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Vienam pedagogui per metus vidutiniškai tenkančių kvalifikacijos tobulinimo renginių skaičius – 7.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4C30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Vienam įstaigos pedagogui per metus vidutiniškai teko sudalyvauti 13-oje kvalifikacijos tobulinimo renginių.</w:t>
            </w:r>
          </w:p>
        </w:tc>
      </w:tr>
      <w:tr w:rsidR="005124BB" w:rsidRPr="00B43F1A" w14:paraId="47BD540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27B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5.1.2.</w:t>
            </w:r>
            <w:r w:rsidRPr="00B43F1A">
              <w:rPr>
                <w:szCs w:val="24"/>
              </w:rPr>
              <w:t xml:space="preserve"> Narystės pratęsimas kvalifikacijos tobulinimo portale www.pedagogas.lt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24B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Narystę prasitęsusių ir kvalifikaciją portale </w:t>
            </w:r>
            <w:hyperlink r:id="rId12" w:history="1">
              <w:r w:rsidRPr="00B43F1A">
                <w:rPr>
                  <w:rStyle w:val="Hipersaitas"/>
                  <w:color w:val="auto"/>
                  <w:szCs w:val="24"/>
                  <w:u w:val="none"/>
                </w:rPr>
                <w:t>www.pedagogas.lt</w:t>
              </w:r>
            </w:hyperlink>
            <w:r w:rsidRPr="00B43F1A">
              <w:rPr>
                <w:szCs w:val="24"/>
              </w:rPr>
              <w:t xml:space="preserve"> tobulinusių pedagogų – 70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6CA2" w14:textId="77777777" w:rsidR="005124BB" w:rsidRPr="00B43F1A" w:rsidRDefault="005124BB" w:rsidP="005124BB">
            <w:pPr>
              <w:spacing w:line="0" w:lineRule="atLeast"/>
              <w:jc w:val="center"/>
              <w:rPr>
                <w:color w:val="FF0000"/>
              </w:rPr>
            </w:pPr>
            <w:r w:rsidRPr="00B43F1A">
              <w:t xml:space="preserve">Narystę portale </w:t>
            </w:r>
            <w:hyperlink r:id="rId13" w:history="1">
              <w:r w:rsidRPr="00B43F1A">
                <w:rPr>
                  <w:rStyle w:val="Hipersaitas"/>
                  <w:color w:val="auto"/>
                  <w:u w:val="none"/>
                </w:rPr>
                <w:t>www.pedagogas.lt</w:t>
              </w:r>
            </w:hyperlink>
            <w:r w:rsidRPr="00B43F1A">
              <w:t xml:space="preserve"> prasitęsė ir kvalifikaciją tobulino 88% pedagogų.</w:t>
            </w:r>
          </w:p>
        </w:tc>
      </w:tr>
      <w:tr w:rsidR="005124BB" w:rsidRPr="00B43F1A" w14:paraId="67F69B65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52F9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5.1.3.</w:t>
            </w:r>
            <w:r w:rsidRPr="00B43F1A">
              <w:rPr>
                <w:szCs w:val="24"/>
              </w:rPr>
              <w:t xml:space="preserve"> Narystės pratęsimas Besimokančių darželių tinklo programoje 2024.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0588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Įstaigos mokytojų, kurie išklausė  mokymus ir patobulino profesinę kompetenciją skaičius - 20.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FB89" w14:textId="77777777" w:rsidR="005124BB" w:rsidRPr="00B43F1A" w:rsidRDefault="005124BB" w:rsidP="005124BB">
            <w:pPr>
              <w:jc w:val="center"/>
              <w:rPr>
                <w:color w:val="FF0000"/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Narystę Besimokančių darželių tinkle pratęsė ir profesinę kompetenciją 2024 m. patobulino 22 mokytojai.</w:t>
            </w:r>
          </w:p>
        </w:tc>
      </w:tr>
      <w:tr w:rsidR="005124BB" w:rsidRPr="00B43F1A" w14:paraId="70CB2723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6FB8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5.1.4.</w:t>
            </w:r>
            <w:r w:rsidRPr="00B43F1A">
              <w:rPr>
                <w:szCs w:val="24"/>
              </w:rPr>
              <w:t xml:space="preserve"> Metodinio leidinio „Žaismė ir atradimai“ aptarimų organizavimas įstaigos bendruomenėje.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D39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Aptarime dalyvavę pedagogai – 75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0BEB" w14:textId="77777777" w:rsidR="005124BB" w:rsidRPr="00B43F1A" w:rsidRDefault="005124BB" w:rsidP="005124BB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2024-05-03 vykusiame Metodinės grupės pasitarime (protokolas MET-1) organizuotas metodinio leidinio „Žaismė ir atradimai“ aptarimas. Jame dalyvavo 82% pedagogų.</w:t>
            </w:r>
          </w:p>
        </w:tc>
      </w:tr>
      <w:tr w:rsidR="005124BB" w:rsidRPr="00B43F1A" w14:paraId="07A3B3B3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51B7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5.1.5.</w:t>
            </w:r>
            <w:r w:rsidRPr="00B43F1A">
              <w:rPr>
                <w:szCs w:val="24"/>
              </w:rPr>
              <w:t xml:space="preserve"> Pedagogų kvalifikacijos tobulinimo organizavimas bendradarbiaujant su Šiaulių </w:t>
            </w:r>
            <w:r w:rsidRPr="00B43F1A">
              <w:rPr>
                <w:szCs w:val="24"/>
              </w:rPr>
              <w:lastRenderedPageBreak/>
              <w:t>miesto Pedagogine psichologine tarnyba.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B7D1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lastRenderedPageBreak/>
              <w:t xml:space="preserve">Suorganizuotų  seminarų skaičius – 2,  Seminaruose dalyvavę pedagogai – 70 proc.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9AB5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 xml:space="preserve">Bendradarbiaujant su Šiaulių miesto Pedagogine psichologine tarnyba įstaigoje suorganizuoti du mokymai: 2024-04-17 „Iššūkių keliantis vaiko </w:t>
            </w:r>
            <w:r w:rsidRPr="00B43F1A">
              <w:rPr>
                <w:szCs w:val="24"/>
              </w:rPr>
              <w:lastRenderedPageBreak/>
              <w:t>elgesys“ ir 2024-05-08 „Ankstyvojo amžiaus vaikų kalbinių gebėjimų ugdymas“. Mokymuose dalyvavo 82% mokytojų.</w:t>
            </w:r>
          </w:p>
        </w:tc>
      </w:tr>
      <w:tr w:rsidR="005124BB" w:rsidRPr="00B43F1A" w14:paraId="7F3E3484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985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>5.1.6.</w:t>
            </w:r>
            <w:r w:rsidRPr="00B43F1A">
              <w:rPr>
                <w:szCs w:val="24"/>
              </w:rPr>
              <w:t xml:space="preserve"> Kvalifikacijos renginių lankymas ugdymo turinio ir ikimokyklinio ugdymo programų (IUP) atnaujinimo klausimais, bendradarbiaujant su Šiaulių miesto savivaldybės švietimo centru.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2CC9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Išklausytų  kvalifikacijos tobulinimo renginių ugdymo turinio ir ikimokyklinio ugdymo programų (IUP) atnaujinimo klausimais skaičius - 4.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DE4E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60% įstaigos mokytojų patobulino kvalifikaciją 4 </w:t>
            </w:r>
            <w:r w:rsidRPr="00B43F1A">
              <w:rPr>
                <w:szCs w:val="24"/>
              </w:rPr>
              <w:t xml:space="preserve">renginiuose, skirtuose aptarti ugdymo turinio ir ikimokyklinio ugdymo programų (IUP) atnaujinimui. </w:t>
            </w:r>
          </w:p>
        </w:tc>
      </w:tr>
      <w:tr w:rsidR="005124BB" w:rsidRPr="00B43F1A" w14:paraId="5C0C89FC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B886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5.1.7.</w:t>
            </w:r>
            <w:r w:rsidRPr="00B43F1A">
              <w:rPr>
                <w:szCs w:val="24"/>
              </w:rPr>
              <w:t xml:space="preserve"> Ikimokyklinio ugdymo turinį reglamentuojančių dokumentų analizė ir aptarimas bendruomenėje (</w:t>
            </w:r>
            <w:r w:rsidRPr="00B43F1A">
              <w:rPr>
                <w:color w:val="000000"/>
                <w:szCs w:val="24"/>
              </w:rPr>
              <w:t>Ikimokyklinio ugdymo programos rengimo gairės, Ikimokyklinio amžiaus vaikų ugdymosi pasiekimų aprašas, Universalus dizainas mokymuisi ir kt.).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96D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Ikimokyklinio ugdymo turinį reglamentuojančių dokumentų aptarimų skaičius – 3.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803D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Suorganizuoti 3 ikimokyklinio ugdymo turinį reglamentuojančių dokumentų aptarimai: 2024-11-14 Metodinės grupės pasitarimo protokolas MET-3; 2024-09-25 Metodinės grupės pasitarimo protokolas MET-2; 2024-05-03 Metodinės grupės pasitarimo protokolas MET-1.</w:t>
            </w:r>
          </w:p>
        </w:tc>
      </w:tr>
      <w:tr w:rsidR="005124BB" w:rsidRPr="00B43F1A" w14:paraId="350C17F1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830D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5.1.8.</w:t>
            </w:r>
            <w:r w:rsidRPr="00B43F1A">
              <w:rPr>
                <w:szCs w:val="24"/>
              </w:rPr>
              <w:t xml:space="preserve"> Aktyviųjų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metodų pristatymas vaikų kompleksiniam ugdymuisi.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8940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Pristatytų aktyviųjų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 xml:space="preserve">) metodų vaikų kompleksiniam ugdymui skaičius - 10.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3BEF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2024-05-03 vykusiame Metodinės grupės pasitarime (protokolas MET-1) pristatyta 12 </w:t>
            </w:r>
            <w:r w:rsidRPr="00B43F1A">
              <w:rPr>
                <w:szCs w:val="24"/>
              </w:rPr>
              <w:t>aktyviųjų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metodų vaikų kompleksiniam ugdymui.</w:t>
            </w:r>
          </w:p>
        </w:tc>
      </w:tr>
      <w:tr w:rsidR="005124BB" w:rsidRPr="00B43F1A" w14:paraId="2F554F14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4368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5.1.9. </w:t>
            </w:r>
            <w:r w:rsidRPr="00B43F1A">
              <w:rPr>
                <w:szCs w:val="24"/>
              </w:rPr>
              <w:t>Pedagogų kvalifikacijos tobulinimas skaitmeninių išteklių naudojimo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 klausimais.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B1DD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Suorganizuotų  mokymų skaičius - 2, mokytojai  tobulinę kvalifikaciją skaitmeninių išteklių naudojimo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 klausimais – 50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5742" w14:textId="3E98BB9A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Suorganizuoti 2 mokymai įstaigos pedagogams </w:t>
            </w:r>
            <w:r w:rsidRPr="00B43F1A">
              <w:rPr>
                <w:szCs w:val="24"/>
              </w:rPr>
              <w:t>skaitmeninių išteklių naudojimo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 klausimais: 2024-03-15 „Interaktyvios lentos panaudojimo galimybės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</w:t>
            </w:r>
            <w:r w:rsidR="00B95662" w:rsidRPr="00B43F1A">
              <w:rPr>
                <w:szCs w:val="24"/>
              </w:rPr>
              <w:t>“</w:t>
            </w:r>
            <w:r w:rsidRPr="00B43F1A">
              <w:rPr>
                <w:szCs w:val="24"/>
              </w:rPr>
              <w:t xml:space="preserve"> ir 2024-12-09 „Interaktyvių užduočių kūrimas su </w:t>
            </w:r>
            <w:proofErr w:type="spellStart"/>
            <w:r w:rsidRPr="00B43F1A">
              <w:rPr>
                <w:szCs w:val="24"/>
              </w:rPr>
              <w:t>Canva</w:t>
            </w:r>
            <w:proofErr w:type="spellEnd"/>
            <w:r w:rsidRPr="00B43F1A">
              <w:rPr>
                <w:szCs w:val="24"/>
              </w:rPr>
              <w:t xml:space="preserve"> ir Power </w:t>
            </w:r>
            <w:proofErr w:type="spellStart"/>
            <w:r w:rsidRPr="00B43F1A">
              <w:rPr>
                <w:szCs w:val="24"/>
              </w:rPr>
              <w:t>Point</w:t>
            </w:r>
            <w:proofErr w:type="spellEnd"/>
            <w:r w:rsidRPr="00B43F1A">
              <w:rPr>
                <w:szCs w:val="24"/>
              </w:rPr>
              <w:t>“. Mokymuose dalyvavo ir skaitmeninių išteklių panaudojimo kompetenciją patobulino 80% mokytojų.</w:t>
            </w:r>
          </w:p>
        </w:tc>
      </w:tr>
      <w:tr w:rsidR="005124BB" w:rsidRPr="00B43F1A" w14:paraId="5B96D02F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6C68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  <w:szCs w:val="24"/>
              </w:rPr>
              <w:t xml:space="preserve">5.2. Uždavinys. </w:t>
            </w:r>
            <w:r w:rsidRPr="00B43F1A">
              <w:rPr>
                <w:szCs w:val="24"/>
              </w:rPr>
              <w:t>Vykdyti gerosios darbo patirties sklaidą bendruomenėje, mieste ir šalyje.</w:t>
            </w:r>
          </w:p>
        </w:tc>
      </w:tr>
      <w:tr w:rsidR="005124BB" w:rsidRPr="00B43F1A" w14:paraId="56AA40C7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8566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5.2.1.</w:t>
            </w:r>
            <w:r w:rsidRPr="00B43F1A">
              <w:rPr>
                <w:szCs w:val="24"/>
              </w:rPr>
              <w:t xml:space="preserve"> Dalijimasis gerąja darbo patirtimi organizuojant atviras ugdomąsias veiklas įstaigos pedagogams.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6A3A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Suorganizuotų atvirų ugdomųjų veiklų įstaigos pedagogams skaičius - 5, atvirose veiklose profesinę ugdymo proceso organizavimo kompetenciją patobulinusių pedagogų skaičius -  15.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1A8B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Suorganizuotos 6 atviros ugdomosios veiklos įstaigos pedagogams. Atvirose veiklose profesinę ugdymo proceso organizavimo kompetenciją patobulino 28 pedagogai.</w:t>
            </w:r>
          </w:p>
        </w:tc>
      </w:tr>
      <w:tr w:rsidR="005124BB" w:rsidRPr="00B43F1A" w14:paraId="500795AF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FCEA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>5.2.2.</w:t>
            </w:r>
            <w:r w:rsidRPr="00B43F1A">
              <w:rPr>
                <w:szCs w:val="24"/>
              </w:rPr>
              <w:t xml:space="preserve"> Atvirų metodinių dienų organizavimas Šiaulių miesto ikimokyklinio ugdymo pedagogams.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890E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Organizuotų atvirų metodinių dienų miesto pedagogams skaičius – 2,  dalyvavusių ir profesinę ugdymo proceso organizavimo kompetenciją patobulinusių pedagogų skaičius -  20.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B514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Šiaulių miesto ikimokyklinio ugdymo pedagogams suorganizuotos atviros metodinės dienos: „Sniego malūno išdaigos“ ir „Fizinis raštingumas: patyrimas, tyrinėjimas, tobulinimas, įvaldymas“. Ugdymo proceso organizavimo kompetenciją metodinėse dienose patobulino 34 mokytojai iš Šiaulių miesto ikimokyklinio ugdymo įstaigų.</w:t>
            </w:r>
          </w:p>
        </w:tc>
      </w:tr>
      <w:tr w:rsidR="005124BB" w:rsidRPr="00B43F1A" w14:paraId="575858F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371C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5.2.3.</w:t>
            </w:r>
            <w:r w:rsidRPr="00B43F1A">
              <w:rPr>
                <w:szCs w:val="24"/>
              </w:rPr>
              <w:t xml:space="preserve"> Įstaigos pedagogų dalyvavimas šalies metodinėse-praktinėse konferencijose su gerosios darbo patirties pranešimais.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1386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Gerosios darbo patirties pranešimų, pristatytų šalies metodinėse-praktinėse konferencijose, skaičius – 3.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DA2A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 xml:space="preserve">Įstaigos pedagogai šalies metodinėse-praktinėse konferencijose 2024 m. pristatė 10 pranešimų. </w:t>
            </w:r>
          </w:p>
        </w:tc>
      </w:tr>
      <w:tr w:rsidR="005124BB" w:rsidRPr="00B43F1A" w14:paraId="67D94112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088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5.2.4.</w:t>
            </w:r>
            <w:r w:rsidRPr="00B43F1A">
              <w:rPr>
                <w:szCs w:val="24"/>
              </w:rPr>
              <w:t xml:space="preserve"> Straipsnių publikavimas medijose.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BBC5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Publikuotų gerosios pedagoginės darbo patirties straipsnių skaičius – 3.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4C4E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Publikuoti 3 gerosios pedagoginės darbo patirties straipsniai medijose.</w:t>
            </w:r>
          </w:p>
        </w:tc>
      </w:tr>
      <w:tr w:rsidR="005124BB" w:rsidRPr="00B43F1A" w14:paraId="26A699E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4F98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5.2.5. </w:t>
            </w:r>
            <w:r w:rsidRPr="00B43F1A">
              <w:rPr>
                <w:szCs w:val="24"/>
              </w:rPr>
              <w:t>Vadovavimas Šiaulių kolegijos Kineziterapijos studijų studentų praktikoms.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3DF5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Organizuotų studentų praktikų skaičius – 2.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9B46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Vadovauta dviem Šiaulių kolegijos Kineziterapijos studijų studentų praktikoms.</w:t>
            </w:r>
          </w:p>
        </w:tc>
      </w:tr>
      <w:tr w:rsidR="005124BB" w:rsidRPr="00B43F1A" w14:paraId="58BD0025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2C13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5.2.6. </w:t>
            </w:r>
            <w:r w:rsidRPr="00B43F1A">
              <w:rPr>
                <w:szCs w:val="24"/>
              </w:rPr>
              <w:t>Respublikinės metodinės-praktinės konferencijos „Aktyvieji ugdymosi metodai: pedagogo ir vaiko sėkmė“ organizavimas.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CA18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Respublikinėje metodinėje-praktinėje konferencijoje dalyvavusių mokytojų skaičius – 100.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B17D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Organizuotoje respublikinėje metodinėje-praktinėje konferencijoje „Aktyvieji ugdymosi metodai: pedagogo ir vaiko sėkmė“ dalyvavo 146 šalies pedagogai.</w:t>
            </w:r>
          </w:p>
        </w:tc>
      </w:tr>
      <w:tr w:rsidR="005124BB" w:rsidRPr="00B43F1A" w14:paraId="62B03B3D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6F78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</w:rPr>
              <w:t>6. Tikslas.</w:t>
            </w:r>
            <w:r w:rsidRPr="00B43F1A">
              <w:t xml:space="preserve"> </w:t>
            </w:r>
            <w:r w:rsidRPr="00B43F1A">
              <w:rPr>
                <w:szCs w:val="24"/>
              </w:rPr>
              <w:t>Sukurti naują ir įvairiapusę vaikų ugdymąsi įgalinančią aplinką, atnaujinant esamas ir sukuriant naujas ugdymosi erdves.</w:t>
            </w:r>
          </w:p>
        </w:tc>
      </w:tr>
      <w:tr w:rsidR="005124BB" w:rsidRPr="00B43F1A" w14:paraId="54D91195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7B8A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</w:rPr>
              <w:t>6.1. Uždavinys.</w:t>
            </w:r>
            <w:r w:rsidRPr="00B43F1A">
              <w:t xml:space="preserve"> </w:t>
            </w:r>
            <w:r w:rsidRPr="00B43F1A">
              <w:rPr>
                <w:szCs w:val="24"/>
              </w:rPr>
              <w:t>Atnaujinti ugdomąją aplinką moderniomis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priemonėmis, atitinkančiomis vaikų raidos poreikius, ugdymo turinį.</w:t>
            </w:r>
          </w:p>
        </w:tc>
      </w:tr>
      <w:tr w:rsidR="005124BB" w:rsidRPr="00B43F1A" w14:paraId="12E491DB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0AA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6.1.1.</w:t>
            </w:r>
            <w:r w:rsidRPr="00B43F1A">
              <w:rPr>
                <w:szCs w:val="24"/>
              </w:rPr>
              <w:t xml:space="preserve"> Nusiraminimo erdvių įrengimas trimečių ir ankstyvojo ugdymo grupėse.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23F0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Grupių, kuriose  įrengtos  nusiraminimo edukacinės erdves, skaičius - 7.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8149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Nusiraminimo erdvės įrengtos ir atnaujintos 7 grupėse.</w:t>
            </w:r>
          </w:p>
        </w:tc>
      </w:tr>
      <w:tr w:rsidR="005124BB" w:rsidRPr="00B43F1A" w14:paraId="578581E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4B35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6.1.2.</w:t>
            </w:r>
            <w:r w:rsidRPr="00B43F1A">
              <w:rPr>
                <w:szCs w:val="24"/>
              </w:rPr>
              <w:t xml:space="preserve"> STEAM laboratorijos tęstinis aprūpinimas </w:t>
            </w:r>
            <w:proofErr w:type="spellStart"/>
            <w:r w:rsidRPr="00B43F1A">
              <w:rPr>
                <w:szCs w:val="24"/>
              </w:rPr>
              <w:t>inovatyviomis</w:t>
            </w:r>
            <w:proofErr w:type="spellEnd"/>
            <w:r w:rsidRPr="00B43F1A">
              <w:rPr>
                <w:szCs w:val="24"/>
              </w:rPr>
              <w:t xml:space="preserve">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priemonėmis.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297E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Atnaujintos inovatyvios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priemonės STEAM laboratorijai – 20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7633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 xml:space="preserve">STEAM laboratorija 20% papildyta naujomis, </w:t>
            </w:r>
            <w:proofErr w:type="spellStart"/>
            <w:r w:rsidRPr="00B43F1A">
              <w:t>inovatyviomis</w:t>
            </w:r>
            <w:proofErr w:type="spellEnd"/>
            <w:r w:rsidRPr="00B43F1A">
              <w:t xml:space="preserve"> priemonėmis.</w:t>
            </w:r>
          </w:p>
        </w:tc>
      </w:tr>
      <w:tr w:rsidR="005124BB" w:rsidRPr="00B43F1A" w14:paraId="3FE4054F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7307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6.1.3.</w:t>
            </w:r>
            <w:r w:rsidRPr="00B43F1A">
              <w:rPr>
                <w:szCs w:val="24"/>
              </w:rPr>
              <w:t xml:space="preserve"> Skaitmeninių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priemonių įsigijimas.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B3E7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Įsigytų išmaniųjų televizorių skaičius – 3, įsigytų planšečių vaikų skaitmeninės kompetencijos tobulinimui skaičius – 5.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6F06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Įsigyta 12 informacinių-komunikacinių priemonių ugdymo(</w:t>
            </w:r>
            <w:proofErr w:type="spellStart"/>
            <w:r w:rsidRPr="00B43F1A">
              <w:t>si</w:t>
            </w:r>
            <w:proofErr w:type="spellEnd"/>
            <w:r w:rsidRPr="00B43F1A">
              <w:t>) turinio skaitmenizavimui: 1 išmanioji lenta, 5 išmanieji televizoriai, 1 nešiojamas kompiuteris, 5 planšetės.</w:t>
            </w:r>
          </w:p>
        </w:tc>
      </w:tr>
      <w:tr w:rsidR="005124BB" w:rsidRPr="00B43F1A" w14:paraId="2B54E441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7028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 xml:space="preserve">6.1.4. </w:t>
            </w:r>
            <w:r w:rsidRPr="00B43F1A">
              <w:rPr>
                <w:szCs w:val="24"/>
              </w:rPr>
              <w:t>„Vabzdžių viešbučio“ įrengimas gyvosios gamtos stebėjimui ir tyrinėjimui.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7ACF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Įrengtų „Vabzdžių viešbučių“ skaičius –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2D97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Darželio teritorijoje įrengtas vienas „Vabzdžių viešbutis“ gyvosios gamtos stebėjimui ir tyrinėjimui organizuoti.</w:t>
            </w:r>
          </w:p>
        </w:tc>
      </w:tr>
      <w:tr w:rsidR="005124BB" w:rsidRPr="00B43F1A" w14:paraId="59E16D4E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68C1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6.1.5. </w:t>
            </w:r>
            <w:r w:rsidRPr="00B43F1A">
              <w:rPr>
                <w:szCs w:val="24"/>
              </w:rPr>
              <w:t>Fizinio ugdymo mokytojo, meninio ugdymo mokytojo ir logopedo kabinetų papildymas naujomis, šiuolaikiškomis priemonėmis.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9779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Kiekvieno iš specialistų kabinetui nupirktų naujų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 xml:space="preserve">) priemonių skaičius – 3.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AB0A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Fizinio ugdymo mokytojo, meninio ugdymo mokytojo ir logopedo kabinetai papildyti po 5 naujas priemones.</w:t>
            </w:r>
          </w:p>
        </w:tc>
      </w:tr>
      <w:tr w:rsidR="005124BB" w:rsidRPr="00B43F1A" w14:paraId="6E18D72B" w14:textId="77777777" w:rsidTr="005124BB">
        <w:trPr>
          <w:trHeight w:val="153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3EE6" w14:textId="77777777" w:rsidR="005124BB" w:rsidRPr="00B43F1A" w:rsidRDefault="005124BB" w:rsidP="005124BB">
            <w:pPr>
              <w:spacing w:line="0" w:lineRule="atLeast"/>
            </w:pPr>
            <w:r w:rsidRPr="00B43F1A">
              <w:rPr>
                <w:b/>
              </w:rPr>
              <w:t xml:space="preserve">6.2. Uždavinys. </w:t>
            </w:r>
            <w:r w:rsidRPr="00B43F1A">
              <w:rPr>
                <w:szCs w:val="24"/>
              </w:rPr>
              <w:t>Atnaujinti lopšelio-darželio vidaus ir lauko edukacines erdves.</w:t>
            </w:r>
          </w:p>
        </w:tc>
      </w:tr>
      <w:tr w:rsidR="005124BB" w:rsidRPr="00B43F1A" w14:paraId="72C9AEF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6FC0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6.2.1.</w:t>
            </w:r>
            <w:r w:rsidRPr="00B43F1A">
              <w:rPr>
                <w:szCs w:val="24"/>
              </w:rPr>
              <w:t xml:space="preserve"> Sanitarinio mazgo remonto atlikimas „Voveriukų“ grupėje.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FE95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Suremontuotų sanitarinių mazgų skaičius –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47D6" w14:textId="77777777" w:rsidR="005124BB" w:rsidRPr="00B43F1A" w:rsidRDefault="005124BB" w:rsidP="005124BB">
            <w:pPr>
              <w:spacing w:line="0" w:lineRule="atLeast"/>
              <w:jc w:val="center"/>
            </w:pPr>
            <w:proofErr w:type="spellStart"/>
            <w:r w:rsidRPr="00B43F1A">
              <w:t>Kapitaliai</w:t>
            </w:r>
            <w:proofErr w:type="spellEnd"/>
            <w:r w:rsidRPr="00B43F1A">
              <w:t xml:space="preserve"> suremontuotas „Voveriukų“ grupės sanitarinis mazgas.</w:t>
            </w:r>
          </w:p>
        </w:tc>
      </w:tr>
      <w:tr w:rsidR="005124BB" w:rsidRPr="00B43F1A" w14:paraId="61E7CDC6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1C7E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6.2.2.</w:t>
            </w:r>
            <w:r w:rsidRPr="00B43F1A">
              <w:rPr>
                <w:szCs w:val="24"/>
              </w:rPr>
              <w:t xml:space="preserve"> „Voveriukų“ grupės patalpų remontas.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F434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Suremontuotų grupių patalpų skaičius – 1.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2DFA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Atliktas „Voveriukų“ grupės patalpų remontas.</w:t>
            </w:r>
          </w:p>
        </w:tc>
      </w:tr>
      <w:tr w:rsidR="005124BB" w:rsidRPr="00B43F1A" w14:paraId="237AA0BB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0BCF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>6.2.3.</w:t>
            </w:r>
            <w:r w:rsidRPr="00B43F1A">
              <w:rPr>
                <w:szCs w:val="24"/>
              </w:rPr>
              <w:t xml:space="preserve"> Grindų dangos atnaujinimas „Kiškučių“ ir „Bitučių“ grupėse.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C6BC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Grupių, kuriose pakeista grindų danga, skaičius - 2.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FF87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rPr>
                <w:szCs w:val="24"/>
              </w:rPr>
              <w:t>Grindų dangos atnaujintos „Kiškučių“ ir „Bitučių“ grupėse.</w:t>
            </w:r>
          </w:p>
        </w:tc>
      </w:tr>
      <w:tr w:rsidR="005124BB" w:rsidRPr="00B43F1A" w14:paraId="149C6730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F2BC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6.2.4. </w:t>
            </w:r>
            <w:r w:rsidRPr="00B43F1A">
              <w:rPr>
                <w:szCs w:val="24"/>
              </w:rPr>
              <w:t>Grupių papildymas naujais baldais.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F71B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>Grupių, kurios papildytos naujais baldais, skaičius – 3.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945D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Keturiose ikimokyklinio ugdymo grupėse atnaujinti baldai.</w:t>
            </w:r>
          </w:p>
        </w:tc>
      </w:tr>
      <w:tr w:rsidR="005124BB" w:rsidRPr="00B43F1A" w14:paraId="2CCFBA08" w14:textId="77777777" w:rsidTr="005124BB">
        <w:trPr>
          <w:trHeight w:val="15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6724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6.2.5. </w:t>
            </w:r>
            <w:r w:rsidRPr="00B43F1A">
              <w:rPr>
                <w:szCs w:val="24"/>
              </w:rPr>
              <w:t>Lauko edukacinių erdvių tobulinimas, įrengiant mobilias erdves vaikų naratyviniam žaidimui plėtoti.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AD96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</w:rPr>
              <w:t xml:space="preserve"> Įkurtų mobilių lauko edukacinių erdvių vaikų naratyviniam žaidimui plėtoti skaičius - 2.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47B5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Lauke įrengtos 4 naujos mobilios erdvės vaikų naratyviniam žaidimui plėtoti.</w:t>
            </w:r>
          </w:p>
        </w:tc>
      </w:tr>
      <w:tr w:rsidR="005124BB" w:rsidRPr="00B43F1A" w14:paraId="467657C3" w14:textId="77777777" w:rsidTr="005124BB">
        <w:trPr>
          <w:trHeight w:val="66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7F20" w14:textId="77777777" w:rsidR="005124BB" w:rsidRPr="00B43F1A" w:rsidRDefault="005124BB" w:rsidP="005124BB">
            <w:pPr>
              <w:tabs>
                <w:tab w:val="left" w:pos="576"/>
              </w:tabs>
              <w:spacing w:line="0" w:lineRule="atLeast"/>
              <w:ind w:left="34"/>
              <w:rPr>
                <w:b/>
                <w:szCs w:val="24"/>
              </w:rPr>
            </w:pPr>
            <w:r w:rsidRPr="00B43F1A">
              <w:rPr>
                <w:b/>
                <w:szCs w:val="24"/>
              </w:rPr>
              <w:t xml:space="preserve">6.2.6. </w:t>
            </w:r>
            <w:r w:rsidRPr="00B43F1A">
              <w:rPr>
                <w:szCs w:val="24"/>
              </w:rPr>
              <w:t>Baseino patalpų renovacija.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CDA2" w14:textId="77777777" w:rsidR="005124BB" w:rsidRPr="00B43F1A" w:rsidRDefault="005124BB" w:rsidP="005124BB">
            <w:pPr>
              <w:spacing w:line="0" w:lineRule="atLeast"/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Baseino patalpų renovacija – 0 proc.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A5FA" w14:textId="77777777" w:rsidR="005124BB" w:rsidRPr="00B43F1A" w:rsidRDefault="005124BB" w:rsidP="005124BB">
            <w:pPr>
              <w:spacing w:line="0" w:lineRule="atLeast"/>
              <w:jc w:val="center"/>
            </w:pPr>
            <w:r w:rsidRPr="00B43F1A">
              <w:t>Atlikta 60% baseino patalpų renovacijos darbų.</w:t>
            </w:r>
          </w:p>
        </w:tc>
      </w:tr>
    </w:tbl>
    <w:p w14:paraId="53AEC3D0" w14:textId="05DFD14A" w:rsidR="006F41F2" w:rsidRPr="00B43F1A" w:rsidRDefault="006F41F2">
      <w:pPr>
        <w:jc w:val="center"/>
        <w:rPr>
          <w:b/>
          <w:lang w:eastAsia="lt-LT"/>
        </w:rPr>
      </w:pPr>
    </w:p>
    <w:p w14:paraId="6F93FB13" w14:textId="77777777" w:rsidR="009F6E30" w:rsidRPr="00B43F1A" w:rsidRDefault="009F6E30" w:rsidP="009F6E30">
      <w:pPr>
        <w:jc w:val="center"/>
        <w:rPr>
          <w:b/>
        </w:rPr>
      </w:pPr>
      <w:r w:rsidRPr="00B43F1A">
        <w:rPr>
          <w:b/>
        </w:rPr>
        <w:t>SSGG analizė</w:t>
      </w:r>
    </w:p>
    <w:p w14:paraId="1B13EAA9" w14:textId="77777777" w:rsidR="009F6E30" w:rsidRPr="00B43F1A" w:rsidRDefault="009F6E30" w:rsidP="009F6E30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04"/>
        <w:gridCol w:w="4825"/>
      </w:tblGrid>
      <w:tr w:rsidR="009F6E30" w:rsidRPr="00B43F1A" w14:paraId="428D3039" w14:textId="77777777" w:rsidTr="009F6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1874" w14:textId="77777777" w:rsidR="009F6E30" w:rsidRPr="00B43F1A" w:rsidRDefault="009F6E30" w:rsidP="009F6E30">
            <w:pPr>
              <w:jc w:val="center"/>
              <w:rPr>
                <w:b/>
                <w:sz w:val="24"/>
                <w:szCs w:val="24"/>
              </w:rPr>
            </w:pPr>
            <w:r w:rsidRPr="00B43F1A">
              <w:rPr>
                <w:b/>
                <w:sz w:val="24"/>
                <w:szCs w:val="24"/>
              </w:rPr>
              <w:t>Stiprybės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09C9" w14:textId="77777777" w:rsidR="009F6E30" w:rsidRPr="00B43F1A" w:rsidRDefault="009F6E30" w:rsidP="009F6E30">
            <w:pPr>
              <w:jc w:val="center"/>
              <w:rPr>
                <w:b/>
                <w:sz w:val="24"/>
                <w:szCs w:val="24"/>
              </w:rPr>
            </w:pPr>
            <w:r w:rsidRPr="00B43F1A">
              <w:rPr>
                <w:b/>
                <w:sz w:val="24"/>
                <w:szCs w:val="24"/>
              </w:rPr>
              <w:t>Silpnybės</w:t>
            </w:r>
          </w:p>
        </w:tc>
      </w:tr>
      <w:tr w:rsidR="009F6E30" w:rsidRPr="00B43F1A" w14:paraId="6F062BF4" w14:textId="77777777" w:rsidTr="009F6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CA22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kokybiškas ikimokyklinio ugdymo(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) turinio įgyvendinimas;</w:t>
            </w:r>
          </w:p>
          <w:p w14:paraId="6A7A4281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100% užtikrintas švietimo pagalbos specialistų paslaugų prieinamumas;</w:t>
            </w:r>
          </w:p>
          <w:p w14:paraId="6F564BFE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kasmet gerėja vaikų pažanga ir pasiekimai;</w:t>
            </w:r>
          </w:p>
          <w:p w14:paraId="5CAE3626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STEAM veiklų įgyvendinimas ir IKT priemonių diegimas ugdomajame procese: įsigytos trys interaktyvios lentos, 8 išmanieji televizoriai;</w:t>
            </w:r>
          </w:p>
          <w:p w14:paraId="226038C8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sz w:val="24"/>
                <w:szCs w:val="24"/>
              </w:rPr>
              <w:t>didėja pedagogų skaičius , kurie veiklose naudoja skaitmenines ugdymo(</w:t>
            </w:r>
            <w:proofErr w:type="spellStart"/>
            <w:r w:rsidRPr="00B43F1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sz w:val="24"/>
                <w:szCs w:val="24"/>
              </w:rPr>
              <w:t>) aplinkas.</w:t>
            </w:r>
          </w:p>
          <w:p w14:paraId="606F167D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patobulintos vidaus ir lauko edukacinės aplinkos;</w:t>
            </w:r>
          </w:p>
          <w:p w14:paraId="20BE9E57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efektyvus pedagogų komandinis darbas;</w:t>
            </w:r>
          </w:p>
          <w:p w14:paraId="4BCD3CC8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plėtojama tinklaveika;</w:t>
            </w:r>
          </w:p>
          <w:p w14:paraId="1BA1A1F2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išplėtota projektinė veikla įstaigos, miesto, šalies lygmeniu;</w:t>
            </w:r>
          </w:p>
          <w:p w14:paraId="22CE79DD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neformaliojo ugdymo organizavimas, veikia papildomo ugdymo būreliai: anglų kalba, šokiai, 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robotika</w:t>
            </w:r>
            <w:proofErr w:type="spellEnd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, krepšinis, futbolas ir dailė;</w:t>
            </w:r>
          </w:p>
          <w:p w14:paraId="6625C88F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darželio renginių įvairovė. Didėja ugdytinių tėvų įtrauktis į ugdomąjį procesą;</w:t>
            </w:r>
          </w:p>
          <w:p w14:paraId="528BF568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pedagogų ir kitų darbuotojų kvalifikacijos tobulinimas;</w:t>
            </w:r>
          </w:p>
          <w:p w14:paraId="5E52805B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efektyvus biudžeto lėšų panaudojimas tobulinant ugdomąsias aplinkas; </w:t>
            </w:r>
          </w:p>
          <w:p w14:paraId="1E12FA47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darželio infrastruktūros gerinimas: apšiltintos darželio pastato sienos, įdiegta 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rekuperacijos</w:t>
            </w:r>
            <w:proofErr w:type="spellEnd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sistema, įrengti kondicionieriai vaikų grupėse, renovuojamas baseinas;</w:t>
            </w:r>
          </w:p>
          <w:p w14:paraId="591839C0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už efektyvų darbą darbuotojai kasmet skatinami piniginėmis išmokomis, priedais.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14A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ugdomojo proceso diferencijavimas bei individualizavimas;</w:t>
            </w:r>
          </w:p>
          <w:p w14:paraId="0842E500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kasmet išryškėja sakytinės bei rašytinės kalbos nepakankami ugdytinių pasiekimai;</w:t>
            </w:r>
          </w:p>
          <w:p w14:paraId="0957DE8F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kai kurių pedagogų iniciatyvumo stoka organizuojant darželio renginius, projektus ir kt.;</w:t>
            </w:r>
          </w:p>
          <w:p w14:paraId="0B01D836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ugdomojo proceso refleksija (savaitės planavime);</w:t>
            </w:r>
          </w:p>
          <w:p w14:paraId="60D0554C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nepakankamas dalies pedagogų iniciatyvumas atliepiant 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inovatyvaus</w:t>
            </w:r>
            <w:proofErr w:type="spellEnd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ugdymo reikalavimus, priimant pokyčius ir naujoves;</w:t>
            </w:r>
          </w:p>
          <w:p w14:paraId="336541F7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nepakankama pedagogų organizuojamo ugdomojo proceso bei kitos metodinės veiklos tyrimo ir duomenų analizavimo kompetencija (pagal mokytojų kompetencijų aprašą);</w:t>
            </w:r>
          </w:p>
          <w:p w14:paraId="4EA07626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daugėja ugdytinių iš šeimų, patiriančių socialinę riziką (atvejo vadyba).</w:t>
            </w:r>
          </w:p>
          <w:p w14:paraId="7CE16C56" w14:textId="77777777" w:rsidR="009F6E30" w:rsidRPr="00B43F1A" w:rsidRDefault="009F6E30" w:rsidP="009F6E30">
            <w:pPr>
              <w:pStyle w:val="Sraopastraipa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30" w:rsidRPr="00B43F1A" w14:paraId="102AEE58" w14:textId="77777777" w:rsidTr="009F6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34A3" w14:textId="77777777" w:rsidR="009F6E30" w:rsidRPr="00B43F1A" w:rsidRDefault="009F6E30" w:rsidP="009F6E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43F1A">
              <w:rPr>
                <w:b/>
                <w:sz w:val="24"/>
                <w:szCs w:val="24"/>
              </w:rPr>
              <w:lastRenderedPageBreak/>
              <w:t xml:space="preserve">Galimybės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3AF1" w14:textId="77777777" w:rsidR="009F6E30" w:rsidRPr="00B43F1A" w:rsidRDefault="009F6E30" w:rsidP="009F6E3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3F1A">
              <w:rPr>
                <w:b/>
                <w:color w:val="000000" w:themeColor="text1"/>
                <w:sz w:val="24"/>
                <w:szCs w:val="24"/>
              </w:rPr>
              <w:t>Grėsmės</w:t>
            </w:r>
          </w:p>
        </w:tc>
      </w:tr>
      <w:tr w:rsidR="009F6E30" w:rsidRPr="00B43F1A" w14:paraId="17A14C62" w14:textId="77777777" w:rsidTr="009F6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61AF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kūrybiškai atnaujinti ikimokyklinio ugdymo(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) programą „Augu sveikas“, pagal naujai patvirtintas Ikimokyklinio ugdymo(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) gaires;</w:t>
            </w:r>
          </w:p>
          <w:p w14:paraId="41DE6DDC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>integruotis bei rengti  tarptautinius bei respublikinius projektus, programas;</w:t>
            </w:r>
          </w:p>
          <w:p w14:paraId="0D29715C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skatinti pedagogus kelti kvalifikaciją pagal Mokytojų ir pagalbos mokiniui specialistų kompetencijų aprašą;</w:t>
            </w:r>
          </w:p>
          <w:p w14:paraId="09EE8122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plėtoti 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įtraukųjį</w:t>
            </w:r>
            <w:proofErr w:type="spellEnd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ugdymą, pasirenkant tinkamus ugdymo(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 būdus bei metodus. Diegti Universalaus dizaino mokymui(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 nuostatas;</w:t>
            </w:r>
          </w:p>
          <w:p w14:paraId="1DDCBD5C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ugdymo(</w:t>
            </w:r>
            <w:proofErr w:type="spellStart"/>
            <w:r w:rsidRPr="00B4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4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procesą virtualiose ir netradicinėse edukacinėse aplinkose (darželis be sienų), tikslingai panaudojant informacines technologijas ir kt.;</w:t>
            </w:r>
          </w:p>
          <w:p w14:paraId="38593B41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įstaigos veiklos kokybės įsivertinimo sistemos diegimas pagal BVM modelį;</w:t>
            </w:r>
          </w:p>
          <w:p w14:paraId="5242F55E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sz w:val="24"/>
                <w:szCs w:val="24"/>
              </w:rPr>
              <w:t>vaikų sveikatos ugdymo plėtojimas bendradarbiaujant su Šiaulių miesto visuomenės sveikatos biuru bei organizuojant ugdomąsias-</w:t>
            </w:r>
            <w:proofErr w:type="spellStart"/>
            <w:r w:rsidRPr="00B43F1A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B43F1A">
              <w:rPr>
                <w:rFonts w:ascii="Times New Roman" w:hAnsi="Times New Roman" w:cs="Times New Roman"/>
                <w:sz w:val="24"/>
                <w:szCs w:val="24"/>
              </w:rPr>
              <w:t xml:space="preserve"> veiklas baseine;</w:t>
            </w:r>
          </w:p>
          <w:p w14:paraId="6DCBFF4C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tabs>
                <w:tab w:val="left" w:pos="175"/>
              </w:tabs>
              <w:suppressAutoHyphens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sz w:val="24"/>
                <w:szCs w:val="24"/>
              </w:rPr>
              <w:t>ankstyvojo ugdymo paslaugų prieinamumo jaunoms šeimoms didinimas.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F2E1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pasaulio politinė padėtis bei iš to išplaukianti ekonominė situacija įtakoja švietimo įstaigų veiklą;</w:t>
            </w:r>
          </w:p>
          <w:p w14:paraId="202B8DB6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vaikų gimstamumo mažėjimas šalyje;</w:t>
            </w:r>
          </w:p>
          <w:p w14:paraId="41E84F24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tėvų užimtumas, aplaidumas didina vaikų pedagoginį, socialinį </w:t>
            </w:r>
            <w:proofErr w:type="spellStart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apleistumą</w:t>
            </w:r>
            <w:proofErr w:type="spellEnd"/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14:paraId="0830F19F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spartūs besikeičiančios socialinės bei ekonominės aplinkos pokyčiai lemia naujų dokumentų gausą;</w:t>
            </w:r>
          </w:p>
          <w:p w14:paraId="58B2168F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didėjantis specialiųjų ugdymosi poreikių turinčių vaikų skaičius;</w:t>
            </w:r>
          </w:p>
          <w:p w14:paraId="431855D3" w14:textId="77777777" w:rsidR="009F6E30" w:rsidRPr="00B43F1A" w:rsidRDefault="009F6E30" w:rsidP="009F6E30">
            <w:pPr>
              <w:pStyle w:val="Sraopastraipa"/>
              <w:numPr>
                <w:ilvl w:val="0"/>
                <w:numId w:val="6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ikimokyklinio ugdymo mokytojų trūkumas.</w:t>
            </w:r>
          </w:p>
        </w:tc>
      </w:tr>
    </w:tbl>
    <w:p w14:paraId="21FBFF14" w14:textId="77777777" w:rsidR="009F6E30" w:rsidRPr="00B43F1A" w:rsidRDefault="009F6E30" w:rsidP="009F6E30">
      <w:pPr>
        <w:ind w:firstLine="709"/>
        <w:jc w:val="both"/>
        <w:rPr>
          <w:color w:val="FF0000"/>
        </w:rPr>
      </w:pPr>
    </w:p>
    <w:p w14:paraId="766CC764" w14:textId="062D6039" w:rsidR="00A16A7E" w:rsidRPr="00B43F1A" w:rsidRDefault="00A16A7E" w:rsidP="00A16A7E">
      <w:pPr>
        <w:jc w:val="center"/>
        <w:rPr>
          <w:b/>
          <w:lang w:eastAsia="lt-LT"/>
        </w:rPr>
      </w:pPr>
      <w:r w:rsidRPr="00B43F1A">
        <w:rPr>
          <w:b/>
          <w:lang w:eastAsia="lt-LT"/>
        </w:rPr>
        <w:t>______________</w:t>
      </w:r>
    </w:p>
    <w:p w14:paraId="6090D24C" w14:textId="77777777" w:rsidR="007F1848" w:rsidRPr="00B43F1A" w:rsidRDefault="007F1848" w:rsidP="003D5D77">
      <w:pPr>
        <w:rPr>
          <w:b/>
          <w:lang w:eastAsia="lt-LT"/>
        </w:rPr>
      </w:pPr>
    </w:p>
    <w:p w14:paraId="2EE0A545" w14:textId="77777777" w:rsidR="00AA2C2F" w:rsidRPr="00B43F1A" w:rsidRDefault="000C105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II SKYRIUS</w:t>
      </w:r>
    </w:p>
    <w:p w14:paraId="7B3124F9" w14:textId="405B3B81" w:rsidR="00AA2C2F" w:rsidRPr="00B43F1A" w:rsidRDefault="00C7399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2025</w:t>
      </w:r>
      <w:bookmarkStart w:id="0" w:name="_GoBack"/>
      <w:bookmarkEnd w:id="0"/>
      <w:r w:rsidR="00FB18ED" w:rsidRPr="00B43F1A">
        <w:rPr>
          <w:b/>
          <w:szCs w:val="24"/>
          <w:lang w:eastAsia="lt-LT"/>
        </w:rPr>
        <w:t xml:space="preserve"> </w:t>
      </w:r>
      <w:r w:rsidR="000C1058" w:rsidRPr="00B43F1A">
        <w:rPr>
          <w:b/>
          <w:szCs w:val="24"/>
          <w:lang w:eastAsia="lt-LT"/>
        </w:rPr>
        <w:t>METŲ VEIKLOS UŽDUOTYS, REZULTATAI IR RODIKLIAI</w:t>
      </w:r>
    </w:p>
    <w:p w14:paraId="27646DA7" w14:textId="77777777" w:rsidR="00AA2C2F" w:rsidRPr="00B43F1A" w:rsidRDefault="00AA2C2F">
      <w:pPr>
        <w:jc w:val="center"/>
        <w:rPr>
          <w:lang w:eastAsia="lt-LT"/>
        </w:rPr>
      </w:pPr>
    </w:p>
    <w:p w14:paraId="52CF699F" w14:textId="49746E00" w:rsidR="00AA2C2F" w:rsidRPr="00B43F1A" w:rsidRDefault="000C1058">
      <w:pPr>
        <w:tabs>
          <w:tab w:val="left" w:pos="284"/>
        </w:tabs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1.</w:t>
      </w:r>
      <w:r w:rsidRPr="00B43F1A"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268"/>
        <w:gridCol w:w="2693"/>
        <w:gridCol w:w="2835"/>
      </w:tblGrid>
      <w:tr w:rsidR="009F6E30" w:rsidRPr="00B43F1A" w14:paraId="3AF61478" w14:textId="3E08A57D" w:rsidTr="009F6E3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A35" w14:textId="77777777" w:rsidR="009F6E30" w:rsidRPr="00B43F1A" w:rsidRDefault="009F6E30" w:rsidP="009F6E30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Užduotys</w:t>
            </w:r>
          </w:p>
          <w:p w14:paraId="59E6270B" w14:textId="77777777" w:rsidR="009F6E30" w:rsidRPr="00B43F1A" w:rsidRDefault="009F6E30" w:rsidP="009F6E30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FBD" w14:textId="752BC958" w:rsidR="009F6E30" w:rsidRPr="00B43F1A" w:rsidRDefault="009F6E30" w:rsidP="009F6E30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A155" w14:textId="2BD829DC" w:rsidR="009F6E30" w:rsidRPr="00B43F1A" w:rsidRDefault="009F6E30" w:rsidP="009F6E30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87E5" w14:textId="1ECA9E30" w:rsidR="009F6E30" w:rsidRPr="00B43F1A" w:rsidRDefault="009F6E30" w:rsidP="009F6E30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9F6E30" w:rsidRPr="00B43F1A" w14:paraId="3D22295D" w14:textId="57875413" w:rsidTr="009F6E30">
        <w:trPr>
          <w:trHeight w:val="1644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C0A3A" w14:textId="77777777" w:rsidR="009F6E30" w:rsidRPr="00B43F1A" w:rsidRDefault="009F6E30" w:rsidP="009F6E30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lastRenderedPageBreak/>
              <w:t>Asmenybės ūgtis</w:t>
            </w:r>
          </w:p>
          <w:p w14:paraId="6AA1033F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1.1. Pagerinti ikimokyklinio ir priešmokyklinio  amžiaus vaikų ugdymo(</w:t>
            </w:r>
            <w:proofErr w:type="spellStart"/>
            <w:r w:rsidRPr="00B43F1A">
              <w:rPr>
                <w:szCs w:val="24"/>
                <w:lang w:eastAsia="lt-LT"/>
              </w:rPr>
              <w:t>si</w:t>
            </w:r>
            <w:proofErr w:type="spellEnd"/>
            <w:r w:rsidRPr="00B43F1A">
              <w:rPr>
                <w:szCs w:val="24"/>
                <w:lang w:eastAsia="lt-LT"/>
              </w:rPr>
              <w:t>) motyvaciją, pažangą ir pasiekimus.</w:t>
            </w:r>
          </w:p>
          <w:p w14:paraId="3E068039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1A71D99C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1CB5F36A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E821F" w14:textId="24D21998" w:rsidR="009F6E30" w:rsidRPr="00B43F1A" w:rsidRDefault="009F6E30" w:rsidP="009F6E30">
            <w:pPr>
              <w:rPr>
                <w:lang w:eastAsia="lt-LT"/>
              </w:rPr>
            </w:pPr>
            <w:r w:rsidRPr="00B43F1A">
              <w:rPr>
                <w:szCs w:val="24"/>
                <w:lang w:eastAsia="lt-LT"/>
              </w:rPr>
              <w:t>1.1.1. Patobulinti lopšelio-darželio „Žiogelis“ ikimokyklinukų ir priešmokyklinukų pasiekimai ir pažanga sakytinės, rašytinės kalbos bei problemų sprendimų ugdymo(</w:t>
            </w:r>
            <w:proofErr w:type="spellStart"/>
            <w:r w:rsidRPr="00B43F1A">
              <w:rPr>
                <w:szCs w:val="24"/>
                <w:lang w:eastAsia="lt-LT"/>
              </w:rPr>
              <w:t>si</w:t>
            </w:r>
            <w:proofErr w:type="spellEnd"/>
            <w:r w:rsidRPr="00B43F1A">
              <w:rPr>
                <w:szCs w:val="24"/>
                <w:lang w:eastAsia="lt-LT"/>
              </w:rPr>
              <w:t xml:space="preserve">) srityse;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1FD" w14:textId="2B0CD433" w:rsidR="009F6E30" w:rsidRPr="00B43F1A" w:rsidRDefault="009F6E30" w:rsidP="009F6E30">
            <w:pPr>
              <w:spacing w:line="254" w:lineRule="atLeast"/>
              <w:rPr>
                <w:lang w:eastAsia="lt-LT"/>
              </w:rPr>
            </w:pPr>
            <w:r w:rsidRPr="00B43F1A">
              <w:rPr>
                <w:lang w:eastAsia="lt-LT"/>
              </w:rPr>
              <w:t>1.1.1.1. Padaryta pažanga ikimokyklinio amžiaus vaikų (4-5 m.) sakytinės bei rašytinės kalbos ugdymo(</w:t>
            </w:r>
            <w:proofErr w:type="spellStart"/>
            <w:r w:rsidRPr="00B43F1A">
              <w:rPr>
                <w:lang w:eastAsia="lt-LT"/>
              </w:rPr>
              <w:t>si</w:t>
            </w:r>
            <w:proofErr w:type="spellEnd"/>
            <w:r w:rsidRPr="00B43F1A">
              <w:rPr>
                <w:lang w:eastAsia="lt-LT"/>
              </w:rPr>
              <w:t xml:space="preserve">) srityje, vidurkis – 4,72 ir 4,90. </w:t>
            </w:r>
          </w:p>
          <w:p w14:paraId="2B176FA0" w14:textId="77777777" w:rsidR="009F6E30" w:rsidRPr="00B43F1A" w:rsidRDefault="009F6E30" w:rsidP="009F6E30">
            <w:pPr>
              <w:spacing w:line="254" w:lineRule="atLeast"/>
              <w:rPr>
                <w:lang w:eastAsia="lt-LT"/>
              </w:rPr>
            </w:pPr>
            <w:r w:rsidRPr="00B43F1A">
              <w:rPr>
                <w:lang w:eastAsia="lt-LT"/>
              </w:rPr>
              <w:t>(2024 m. gegužės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D29" w14:textId="77777777" w:rsidR="00510CB2" w:rsidRPr="00B43F1A" w:rsidRDefault="00510CB2" w:rsidP="00510CB2">
            <w:pPr>
              <w:pStyle w:val="Sraopastraipa"/>
              <w:numPr>
                <w:ilvl w:val="4"/>
                <w:numId w:val="1"/>
              </w:numPr>
              <w:tabs>
                <w:tab w:val="left" w:pos="1023"/>
              </w:tabs>
              <w:spacing w:line="254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3F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Ikimokyklinio amžiaus vaikų (4-5 m.) sakytinės kalbos pasiekimų vidurkis – 4,93 žingsnio, rašytinės kalbos pasiekimų vidurkis – 4,96.</w:t>
            </w:r>
          </w:p>
          <w:p w14:paraId="7DB14EB7" w14:textId="26174566" w:rsidR="00510CB2" w:rsidRPr="00B43F1A" w:rsidRDefault="00510CB2" w:rsidP="00510CB2">
            <w:pPr>
              <w:pStyle w:val="Sraopastraipa"/>
              <w:tabs>
                <w:tab w:val="left" w:pos="1023"/>
              </w:tabs>
              <w:spacing w:line="254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43F1A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</w:t>
            </w:r>
            <w:r w:rsidR="005560E7" w:rsidRPr="00B43F1A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odiklis pasiektas</w:t>
            </w:r>
            <w:r w:rsidRPr="00B43F1A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ir viršytas.</w:t>
            </w:r>
          </w:p>
        </w:tc>
      </w:tr>
      <w:tr w:rsidR="009F6E30" w:rsidRPr="00B43F1A" w14:paraId="261C915F" w14:textId="582F6D5E" w:rsidTr="009F6E30">
        <w:trPr>
          <w:trHeight w:val="141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8434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8F926F" w14:textId="37472D4A" w:rsidR="009F6E30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</w:t>
            </w:r>
            <w:r w:rsidR="009F6E30" w:rsidRPr="00B43F1A">
              <w:rPr>
                <w:lang w:eastAsia="lt-LT"/>
              </w:rPr>
              <w:t>.1.2. Skatinti ugdytinių fizinį raštingumą už darželio ribų.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A78" w14:textId="2AEF8AF3" w:rsidR="009F6E30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</w:t>
            </w:r>
            <w:r w:rsidR="009F6E30" w:rsidRPr="00B43F1A">
              <w:rPr>
                <w:lang w:eastAsia="lt-LT"/>
              </w:rPr>
              <w:t>.1.2.1. Išplėtotas tikslinių partnerysčių tinklas su Šiaulių teniso akademija, Šiaulių sporto centru Dubysa. Suorganizuoti 2 fizinį aktyvumą skatinantys renginiai. Ne mažiau kaip 60 ugdytinių patobulins fizinį raštingumą.</w:t>
            </w:r>
          </w:p>
          <w:p w14:paraId="5B63FE38" w14:textId="277E3341" w:rsidR="009F6E30" w:rsidRPr="00B43F1A" w:rsidRDefault="009F6E30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(2024 m. III, IV ketv.).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B72" w14:textId="5C9D37A3" w:rsidR="009F6E30" w:rsidRPr="00B43F1A" w:rsidRDefault="005560E7" w:rsidP="00CF125C">
            <w:pPr>
              <w:rPr>
                <w:szCs w:val="24"/>
              </w:rPr>
            </w:pPr>
            <w:r w:rsidRPr="00B43F1A">
              <w:rPr>
                <w:lang w:eastAsia="lt-LT"/>
              </w:rPr>
              <w:t>1.1.2.1.1.</w:t>
            </w:r>
            <w:r w:rsidR="00CF125C" w:rsidRPr="00B43F1A">
              <w:rPr>
                <w:lang w:eastAsia="lt-LT"/>
              </w:rPr>
              <w:t xml:space="preserve"> Bendradarbiaujant su socialiniais partneriais </w:t>
            </w:r>
            <w:r w:rsidR="00CF125C" w:rsidRPr="00B43F1A">
              <w:rPr>
                <w:szCs w:val="24"/>
              </w:rPr>
              <w:t>suorganizuoti 3 vaikų fizinio raštingumo ugdymo renginiai už darželio ribų. Jose dalyvavo 60 ugdytinių.</w:t>
            </w:r>
          </w:p>
          <w:p w14:paraId="2E83A0F7" w14:textId="4FCD28FC" w:rsidR="00CF125C" w:rsidRPr="00B43F1A" w:rsidRDefault="00CF125C" w:rsidP="00CF125C">
            <w:pPr>
              <w:rPr>
                <w:b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18035E95" w14:textId="0AC2FA34" w:rsidTr="00806B45">
        <w:trPr>
          <w:trHeight w:val="3109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1B9FC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8D589" w14:textId="48661CC7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1.1.3. Įgyvendinamas Aktyvios mokyklos fizinio aktyvumo skatinimo lopšelyje-darželyje „Žiogelis“ 2020-2025 m. veiklos planas.</w:t>
            </w:r>
          </w:p>
          <w:p w14:paraId="4734AC3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4ABF3303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005868BB" w14:textId="0ABFFAF6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A66" w14:textId="00AA01D0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1.1.3.1. Suorganizuotos Dainų mikrorajono ikimokyklinio ugdymo įstaigų ugdytinių sportinės orientacinės varžybos „Beržynėlio takeliais“. Varžybose dalyvaus ne mažiau kaip 100 ugdytinių. </w:t>
            </w:r>
          </w:p>
          <w:p w14:paraId="27E85B4D" w14:textId="77777777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( 2024 m. balandžio-gegužės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269" w14:textId="77777777" w:rsidR="00806B45" w:rsidRPr="00B43F1A" w:rsidRDefault="00CF125C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1.1.3.1.1. Suorganizuotos Dainų mikrorajono ikimokyklinio ugdymo įstaigų ugdytinių sportinės orientacinės varžybos „Beržynėlio takeliais“. Varžybose dalyvavo 120 ugdytinių.</w:t>
            </w:r>
          </w:p>
          <w:p w14:paraId="75054187" w14:textId="2B20AFCF" w:rsidR="00CF125C" w:rsidRPr="00B43F1A" w:rsidRDefault="00CF125C" w:rsidP="009F6E30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68C54AFA" w14:textId="77777777" w:rsidTr="00D514B0">
        <w:trPr>
          <w:trHeight w:val="2117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2B6A4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5ACE8" w14:textId="77777777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648" w14:textId="6B4FAAD9" w:rsidR="00806B45" w:rsidRPr="00B43F1A" w:rsidRDefault="00CF125C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</w:t>
            </w:r>
            <w:r w:rsidR="00806B45" w:rsidRPr="00B43F1A">
              <w:rPr>
                <w:lang w:eastAsia="lt-LT"/>
              </w:rPr>
              <w:t>.1.3.2. Padaryta pažanga ikimokyklinio amžiaus vaikų (3-5 m.) fizinio aktyvumo ugdymo(</w:t>
            </w:r>
            <w:proofErr w:type="spellStart"/>
            <w:r w:rsidR="00806B45" w:rsidRPr="00B43F1A">
              <w:rPr>
                <w:lang w:eastAsia="lt-LT"/>
              </w:rPr>
              <w:t>si</w:t>
            </w:r>
            <w:proofErr w:type="spellEnd"/>
            <w:r w:rsidR="00806B45" w:rsidRPr="00B43F1A">
              <w:rPr>
                <w:lang w:eastAsia="lt-LT"/>
              </w:rPr>
              <w:t>) srityje, vertinimo rodiklis – 3,9.</w:t>
            </w:r>
          </w:p>
          <w:p w14:paraId="21D73FE3" w14:textId="72904EFF" w:rsidR="00806B45" w:rsidRPr="00B43F1A" w:rsidRDefault="00806B45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(2024 m. gegužės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247" w14:textId="77777777" w:rsidR="00806B45" w:rsidRPr="00B43F1A" w:rsidRDefault="00CF125C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1.1.3.2.1. Ikimokyklinio amžiaus vaikų (3-5 m.) padaryta pažanga fizinio aktyvumo ugdymo(</w:t>
            </w:r>
            <w:proofErr w:type="spellStart"/>
            <w:r w:rsidRPr="00B43F1A">
              <w:rPr>
                <w:lang w:eastAsia="lt-LT"/>
              </w:rPr>
              <w:t>si</w:t>
            </w:r>
            <w:proofErr w:type="spellEnd"/>
            <w:r w:rsidRPr="00B43F1A">
              <w:rPr>
                <w:lang w:eastAsia="lt-LT"/>
              </w:rPr>
              <w:t>) srityje – 4,83 žingsnelio.</w:t>
            </w:r>
          </w:p>
          <w:p w14:paraId="59BAA7D4" w14:textId="3359D485" w:rsidR="00CF125C" w:rsidRPr="00B43F1A" w:rsidRDefault="00CF125C" w:rsidP="009F6E30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01C9911F" w14:textId="65AFD16D" w:rsidTr="009F6E30">
        <w:trPr>
          <w:trHeight w:val="162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4A27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6B1BD2" w14:textId="22505E6F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1.1.4. Plėtojami ugdytinių tinkamą socializaciją lemiantys socialiniai-emociniai įgūdžiai.</w:t>
            </w:r>
          </w:p>
          <w:p w14:paraId="7D173BF3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7F63D25C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338A01A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506DD1E9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201AAF9D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3ACFD6F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52761BF7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181BBDF5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7B5310B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3CB4CC2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7F085991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7E60FD5E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69E4FC5A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10B1F69E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164ED0C9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68AC6A23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3970A69E" w14:textId="6823E6B5" w:rsidR="00806B45" w:rsidRPr="00B43F1A" w:rsidRDefault="00806B45" w:rsidP="009F6E30">
            <w:pPr>
              <w:rPr>
                <w:lang w:eastAsia="lt-LT"/>
              </w:rPr>
            </w:pPr>
          </w:p>
          <w:p w14:paraId="31B4D670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019354C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0C27A106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67591109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5EEF71E7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22F1952B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28F45BD4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7A241E1A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72B7D046" w14:textId="77777777" w:rsidR="00806B45" w:rsidRPr="00B43F1A" w:rsidRDefault="00806B45" w:rsidP="009F6E30">
            <w:pPr>
              <w:rPr>
                <w:lang w:eastAsia="lt-LT"/>
              </w:rPr>
            </w:pPr>
          </w:p>
          <w:p w14:paraId="41739940" w14:textId="6BB9D903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A06" w14:textId="7CC64FF7" w:rsidR="00806B45" w:rsidRPr="00B43F1A" w:rsidRDefault="00806B45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lastRenderedPageBreak/>
              <w:t xml:space="preserve">1.1.4.1. Suorganizuotos 3 pilietinės-socialinės akcijos, bendradarbiaujant su VšĮ „Vaiko labui“ bei „Vaikų linija“. </w:t>
            </w:r>
          </w:p>
          <w:p w14:paraId="28C3FCE4" w14:textId="6E8E1601" w:rsidR="00806B45" w:rsidRPr="00B43F1A" w:rsidRDefault="00806B45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( 2024 m. gegužės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534" w14:textId="77777777" w:rsidR="00806B45" w:rsidRPr="00B43F1A" w:rsidRDefault="00CF125C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1.1.4.1.1. </w:t>
            </w:r>
            <w:r w:rsidR="006102B6" w:rsidRPr="00B43F1A">
              <w:rPr>
                <w:lang w:eastAsia="lt-LT"/>
              </w:rPr>
              <w:t>Bendradarbiaujant su VšĮ „Vaiko labui“ bei „Vaikų linija“ suorganizuotos 4 pilietinės-socialinės akcijos: „Be patyčių 2024“, „Tolerancijos diena 2024“, „Gyvasis tautos žiedas“ ir „Šalia mūsų, ne už sienos“.</w:t>
            </w:r>
          </w:p>
          <w:p w14:paraId="25022654" w14:textId="44523EEE" w:rsidR="006102B6" w:rsidRPr="00B43F1A" w:rsidRDefault="006102B6" w:rsidP="009F6E30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lastRenderedPageBreak/>
              <w:t>Rodiklis pasiektas ir viršytas.</w:t>
            </w:r>
          </w:p>
        </w:tc>
      </w:tr>
      <w:tr w:rsidR="00806B45" w:rsidRPr="00B43F1A" w14:paraId="7711BA71" w14:textId="5E853549" w:rsidTr="009F6E30">
        <w:trPr>
          <w:trHeight w:val="699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0105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0DD7B" w14:textId="77777777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A18" w14:textId="4ABD16BB" w:rsidR="00806B45" w:rsidRPr="00B43F1A" w:rsidRDefault="00806B45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1.1.4.2. Integruotasi į 2 respublikinio projekto „SVEIKATIADA“ renginius.</w:t>
            </w:r>
          </w:p>
          <w:p w14:paraId="3C29BE30" w14:textId="77777777" w:rsidR="00806B45" w:rsidRPr="00B43F1A" w:rsidRDefault="00806B45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Dalyvaus ne mažiau kaip 60 ugdytinių SVEIKATIADOS iššūkiuose.</w:t>
            </w:r>
          </w:p>
          <w:p w14:paraId="0521A709" w14:textId="28721E9E" w:rsidR="00806B45" w:rsidRPr="00B43F1A" w:rsidRDefault="00806B45" w:rsidP="00806B45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(2024 m. sausio-gruodžio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A32" w14:textId="77777777" w:rsidR="00806B45" w:rsidRPr="00B43F1A" w:rsidRDefault="006102B6" w:rsidP="006102B6">
            <w:pPr>
              <w:rPr>
                <w:szCs w:val="24"/>
              </w:rPr>
            </w:pPr>
            <w:r w:rsidRPr="00B43F1A">
              <w:rPr>
                <w:szCs w:val="24"/>
              </w:rPr>
              <w:t>1.1.4.2.1. Integruotasi į 3 respublikinio projekto „SVEIKATIADA“ renginius. Iššūkiuose sudalyvavo 80 ugdytinių.</w:t>
            </w:r>
          </w:p>
          <w:p w14:paraId="375A2A61" w14:textId="27E6C559" w:rsidR="006102B6" w:rsidRPr="00B43F1A" w:rsidRDefault="006102B6" w:rsidP="006102B6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01472792" w14:textId="1918A48E" w:rsidTr="00D514B0">
        <w:trPr>
          <w:trHeight w:val="4492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A6766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B90E" w14:textId="77777777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172" w14:textId="27D9200E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1.1.4.3. 35 proc. ugdytinių dalyvaus prevencinėse darželio socialinio-emocinio ugdymo programose: „Spalvų </w:t>
            </w:r>
            <w:proofErr w:type="spellStart"/>
            <w:r w:rsidRPr="00B43F1A">
              <w:rPr>
                <w:lang w:eastAsia="lt-LT"/>
              </w:rPr>
              <w:t>monstriukas</w:t>
            </w:r>
            <w:proofErr w:type="spellEnd"/>
            <w:r w:rsidRPr="00B43F1A">
              <w:rPr>
                <w:lang w:eastAsia="lt-LT"/>
              </w:rPr>
              <w:t>“, „</w:t>
            </w:r>
            <w:proofErr w:type="spellStart"/>
            <w:r w:rsidRPr="00B43F1A">
              <w:rPr>
                <w:lang w:eastAsia="lt-LT"/>
              </w:rPr>
              <w:t>Vienaragio</w:t>
            </w:r>
            <w:proofErr w:type="spellEnd"/>
            <w:r w:rsidRPr="00B43F1A">
              <w:rPr>
                <w:lang w:eastAsia="lt-LT"/>
              </w:rPr>
              <w:t xml:space="preserve"> jausmai“. Ne mažiau kaip 50 ankstyvojo amžiaus vaikų tobulins socialines kompetencijas dalyvaudami socialinės pedagogės parengtoje programoje „Ankstyvojo amžiaus vaikų jausmų pažinimas“.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BE4" w14:textId="77777777" w:rsidR="00806B45" w:rsidRPr="00B43F1A" w:rsidRDefault="009F2062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1.1.4.3.1. </w:t>
            </w:r>
            <w:r w:rsidRPr="00B43F1A">
              <w:rPr>
                <w:szCs w:val="24"/>
              </w:rPr>
              <w:t>Socialinio pedagogo įgyvendinamose prevencinėse socialinio-emocinio ugdymo programose „Spalvų monstriukai“ ir „</w:t>
            </w:r>
            <w:proofErr w:type="spellStart"/>
            <w:r w:rsidRPr="00B43F1A">
              <w:rPr>
                <w:szCs w:val="24"/>
              </w:rPr>
              <w:t>Vienaragio</w:t>
            </w:r>
            <w:proofErr w:type="spellEnd"/>
            <w:r w:rsidRPr="00B43F1A">
              <w:rPr>
                <w:szCs w:val="24"/>
              </w:rPr>
              <w:t xml:space="preserve"> jausmai“ dalyvavo 52%  ikimokyklinio amžiaus vaikų. </w:t>
            </w:r>
            <w:r w:rsidRPr="00B43F1A">
              <w:rPr>
                <w:lang w:eastAsia="lt-LT"/>
              </w:rPr>
              <w:t>60 ankstyvojo amžiaus vaikų patobulino socialines kompetencijas dalyvaudami socialinės pedagogės parengtoje programoje „Ankstyvojo amžiaus vaikų jausmų pažinimas“.</w:t>
            </w:r>
          </w:p>
          <w:p w14:paraId="616DA2D7" w14:textId="174A9C81" w:rsidR="009F2062" w:rsidRPr="00B43F1A" w:rsidRDefault="009F2062" w:rsidP="009F6E30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4DAA3E34" w14:textId="460D0858" w:rsidTr="009F6E30">
        <w:trPr>
          <w:trHeight w:val="140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C7C2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DEF54" w14:textId="06A6084C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1.1.5. Projektinės veiklos plėtojimas.</w:t>
            </w:r>
          </w:p>
          <w:p w14:paraId="3B8D2E67" w14:textId="6CB3497F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AFD" w14:textId="7669A037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1.1.5.1. Respublikinio projekto „Žaisdamas pažįstu Lietuvą“ organizavimas. Projekto metu ne mažiau kaip 90 ugdytinių patobulins pilietiškumo bei tautiškumo įgūdžius.</w:t>
            </w:r>
          </w:p>
          <w:p w14:paraId="72F8CBAA" w14:textId="77777777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(2024 m. vasario-kovo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F04" w14:textId="77777777" w:rsidR="00806B45" w:rsidRPr="00B43F1A" w:rsidRDefault="00370C8D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1.1.5.1.1. Suorganizuotas ir įgyvendintas respublikinio projektas „Žaisdamas pažįstu Lietuvą“. Jo metu 120 ugdytinių patobulino pilietiškumo bei tautiškumo įgūdžius.</w:t>
            </w:r>
          </w:p>
          <w:p w14:paraId="7D05E391" w14:textId="40342FE0" w:rsidR="00370C8D" w:rsidRPr="00B43F1A" w:rsidRDefault="00370C8D" w:rsidP="009F6E30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45955B70" w14:textId="65F83C71" w:rsidTr="009F6E30">
        <w:trPr>
          <w:trHeight w:val="130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13E10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B83D" w14:textId="6A4E3BED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07E" w14:textId="7798F201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1.1.5.2.  Integruota atvira metodinė veikla miesto ikimokyklinio ugdymo įstaigų pedagogams „Sniego malūnas“, skirta plėtoti ugdytinių sakytinę ir rašytinę kalba, bei </w:t>
            </w:r>
            <w:r w:rsidRPr="00B43F1A">
              <w:rPr>
                <w:lang w:eastAsia="lt-LT"/>
              </w:rPr>
              <w:lastRenderedPageBreak/>
              <w:t>skaičiavimo ir matavimo įgūdžius. Dalyviai – pedagogai iš keturių ikimokyklinio ugdymo įstaigų.</w:t>
            </w:r>
          </w:p>
          <w:p w14:paraId="023EFDA5" w14:textId="77777777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(2024 m. vasario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28FE" w14:textId="77777777" w:rsidR="00806B45" w:rsidRPr="00B43F1A" w:rsidRDefault="00370C8D" w:rsidP="009F6E30">
            <w:pPr>
              <w:rPr>
                <w:szCs w:val="24"/>
              </w:rPr>
            </w:pPr>
            <w:r w:rsidRPr="00B43F1A">
              <w:rPr>
                <w:lang w:eastAsia="lt-LT"/>
              </w:rPr>
              <w:lastRenderedPageBreak/>
              <w:t xml:space="preserve">1.1.5.2.1. </w:t>
            </w:r>
            <w:r w:rsidRPr="00B43F1A">
              <w:rPr>
                <w:szCs w:val="24"/>
              </w:rPr>
              <w:t xml:space="preserve">Šiaulių miesto ikimokyklinio ugdymo pedagogams suorganizuotos integruotos atviros metodinės dienos: „Sniego malūno išdaigos“ ir „Fizinis raštingumas: </w:t>
            </w:r>
            <w:r w:rsidRPr="00B43F1A">
              <w:rPr>
                <w:szCs w:val="24"/>
              </w:rPr>
              <w:lastRenderedPageBreak/>
              <w:t>patyrimas, tyrinėjimas, tobulinimas, įvaldymas“. Dalyvavo pedagogai iš 9 ikimokyklinio ugdymo įstaigų.</w:t>
            </w:r>
          </w:p>
          <w:p w14:paraId="7F33A42C" w14:textId="70A019C0" w:rsidR="00370C8D" w:rsidRPr="00B43F1A" w:rsidRDefault="00370C8D" w:rsidP="009F6E30">
            <w:pPr>
              <w:rPr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43153B1E" w14:textId="7B2E261D" w:rsidTr="009F6E30">
        <w:trPr>
          <w:trHeight w:val="130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1AFE2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3391" w14:textId="77777777" w:rsidR="00806B45" w:rsidRPr="00B43F1A" w:rsidRDefault="00806B45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F992" w14:textId="561AEA82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1.1.5.3. Lietuvos švietimo mainų paramos fondui </w:t>
            </w:r>
            <w:r w:rsidR="00370C8D" w:rsidRPr="00B43F1A">
              <w:rPr>
                <w:lang w:eastAsia="lt-LT"/>
              </w:rPr>
              <w:t xml:space="preserve">(LŠMPF) </w:t>
            </w:r>
            <w:r w:rsidRPr="00B43F1A">
              <w:rPr>
                <w:lang w:eastAsia="lt-LT"/>
              </w:rPr>
              <w:t>bus pateikta tarptautinio bendradarbiavimo Erasmus+ projekto “</w:t>
            </w:r>
            <w:proofErr w:type="spellStart"/>
            <w:r w:rsidRPr="00B43F1A">
              <w:rPr>
                <w:lang w:eastAsia="lt-LT"/>
              </w:rPr>
              <w:t>Let’s</w:t>
            </w:r>
            <w:proofErr w:type="spellEnd"/>
            <w:r w:rsidRPr="00B43F1A">
              <w:rPr>
                <w:lang w:eastAsia="lt-LT"/>
              </w:rPr>
              <w:t xml:space="preserve"> </w:t>
            </w:r>
            <w:proofErr w:type="spellStart"/>
            <w:r w:rsidRPr="00B43F1A">
              <w:rPr>
                <w:lang w:eastAsia="lt-LT"/>
              </w:rPr>
              <w:t>talk</w:t>
            </w:r>
            <w:proofErr w:type="spellEnd"/>
            <w:r w:rsidRPr="00B43F1A">
              <w:rPr>
                <w:lang w:eastAsia="lt-LT"/>
              </w:rPr>
              <w:t xml:space="preserve"> </w:t>
            </w:r>
            <w:proofErr w:type="spellStart"/>
            <w:r w:rsidRPr="00B43F1A">
              <w:rPr>
                <w:lang w:eastAsia="lt-LT"/>
              </w:rPr>
              <w:t>together</w:t>
            </w:r>
            <w:proofErr w:type="spellEnd"/>
            <w:r w:rsidRPr="00B43F1A">
              <w:rPr>
                <w:lang w:eastAsia="lt-LT"/>
              </w:rPr>
              <w:t>” (“Pasikalbėkime kartu”)paraiška.</w:t>
            </w:r>
          </w:p>
          <w:p w14:paraId="0A6E4337" w14:textId="77777777" w:rsidR="00806B45" w:rsidRPr="00B43F1A" w:rsidRDefault="00806B45" w:rsidP="009F6E30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(2024 m. kovo mėn.)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EDD" w14:textId="77777777" w:rsidR="00806B45" w:rsidRPr="00B43F1A" w:rsidRDefault="00370C8D" w:rsidP="009F6E30">
            <w:pPr>
              <w:rPr>
                <w:szCs w:val="24"/>
              </w:rPr>
            </w:pPr>
            <w:r w:rsidRPr="00B43F1A">
              <w:rPr>
                <w:lang w:eastAsia="lt-LT"/>
              </w:rPr>
              <w:t xml:space="preserve">1.1.5.3.1. </w:t>
            </w:r>
            <w:r w:rsidRPr="00B43F1A">
              <w:rPr>
                <w:szCs w:val="24"/>
              </w:rPr>
              <w:t>Parengta ir 2024-03-05 LŠMPF pateikta daugiašalės partnerystės Erasmus+ projekto „Pasikalbėkime kartu“ paraiška. (Finansavimas neskirtas).</w:t>
            </w:r>
          </w:p>
          <w:p w14:paraId="347929BC" w14:textId="6B905188" w:rsidR="00370C8D" w:rsidRPr="00B43F1A" w:rsidRDefault="00370C8D" w:rsidP="009F6E30">
            <w:pPr>
              <w:rPr>
                <w:b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9F6E30" w:rsidRPr="00B43F1A" w14:paraId="77CDE100" w14:textId="2742ED3C" w:rsidTr="009F6E30">
        <w:trPr>
          <w:trHeight w:val="130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9D933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E3132" w14:textId="375CD514" w:rsidR="009F6E30" w:rsidRPr="00B43F1A" w:rsidRDefault="00806B45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</w:t>
            </w:r>
            <w:r w:rsidR="009F6E30" w:rsidRPr="00B43F1A">
              <w:rPr>
                <w:szCs w:val="24"/>
                <w:lang w:eastAsia="lt-LT"/>
              </w:rPr>
              <w:t>.1.6. STEAM veiklų integravimas į bendrąjį ugdymo(</w:t>
            </w:r>
            <w:proofErr w:type="spellStart"/>
            <w:r w:rsidR="009F6E30" w:rsidRPr="00B43F1A">
              <w:rPr>
                <w:szCs w:val="24"/>
                <w:lang w:eastAsia="lt-LT"/>
              </w:rPr>
              <w:t>si</w:t>
            </w:r>
            <w:proofErr w:type="spellEnd"/>
            <w:r w:rsidR="009F6E30" w:rsidRPr="00B43F1A">
              <w:rPr>
                <w:szCs w:val="24"/>
                <w:lang w:eastAsia="lt-LT"/>
              </w:rPr>
              <w:t>) procesą.</w:t>
            </w:r>
          </w:p>
          <w:p w14:paraId="2F9249CB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1A25C98A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36B16FFA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5021902D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32A4FDB1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7EA545FD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257B012F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  <w:p w14:paraId="7AE92EBA" w14:textId="77777777" w:rsidR="009F6E30" w:rsidRPr="00B43F1A" w:rsidRDefault="009F6E30" w:rsidP="009F6E30">
            <w:pPr>
              <w:rPr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0C9" w14:textId="4BE16367" w:rsidR="009F6E30" w:rsidRPr="00B43F1A" w:rsidRDefault="00806B45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</w:t>
            </w:r>
            <w:r w:rsidR="009F6E30" w:rsidRPr="00B43F1A">
              <w:rPr>
                <w:szCs w:val="24"/>
                <w:lang w:eastAsia="lt-LT"/>
              </w:rPr>
              <w:t>.1.6.1. Tobulinant ugdymo(</w:t>
            </w:r>
            <w:proofErr w:type="spellStart"/>
            <w:r w:rsidR="009F6E30" w:rsidRPr="00B43F1A">
              <w:rPr>
                <w:szCs w:val="24"/>
                <w:lang w:eastAsia="lt-LT"/>
              </w:rPr>
              <w:t>si</w:t>
            </w:r>
            <w:proofErr w:type="spellEnd"/>
            <w:r w:rsidR="009F6E30" w:rsidRPr="00B43F1A">
              <w:rPr>
                <w:szCs w:val="24"/>
                <w:lang w:eastAsia="lt-LT"/>
              </w:rPr>
              <w:t>) formų ir metodų kokybę, suorganizuota STEAM vaikų, pedagogų kūrybinių darbų paroda „Pavasario pranašai“. Paroda bus eksponuota Šiaulių viešosios bibliotekos Saulės filiale, dalyviai – Saulės pradinės mokyklos, Dainų mikrorajono lopšelių-darželių ugdytiniai (ne mažiau kaip 50 dalyvių).</w:t>
            </w:r>
          </w:p>
          <w:p w14:paraId="05CF2BBF" w14:textId="77777777" w:rsidR="009F6E30" w:rsidRPr="00B43F1A" w:rsidRDefault="009F6E30" w:rsidP="009F6E30">
            <w:pPr>
              <w:rPr>
                <w:lang w:eastAsia="lt-LT"/>
              </w:rPr>
            </w:pPr>
            <w:r w:rsidRPr="00B43F1A">
              <w:rPr>
                <w:szCs w:val="24"/>
                <w:lang w:eastAsia="lt-LT"/>
              </w:rPr>
              <w:t>(2024 m. balandžio-gegužės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6C7" w14:textId="77777777" w:rsidR="009F6E30" w:rsidRPr="00B43F1A" w:rsidRDefault="00370C8D" w:rsidP="009F6E30">
            <w:pPr>
              <w:rPr>
                <w:szCs w:val="24"/>
              </w:rPr>
            </w:pPr>
            <w:r w:rsidRPr="00B43F1A">
              <w:rPr>
                <w:szCs w:val="24"/>
                <w:lang w:eastAsia="lt-LT"/>
              </w:rPr>
              <w:t xml:space="preserve">1.1.6.1.1. </w:t>
            </w:r>
            <w:r w:rsidR="00433DBA" w:rsidRPr="00B43F1A">
              <w:rPr>
                <w:szCs w:val="24"/>
                <w:lang w:eastAsia="lt-LT"/>
              </w:rPr>
              <w:t xml:space="preserve">2024-04-09 Šiaulių viešosios bibliotekos Saulės filiale suorganizuota </w:t>
            </w:r>
            <w:r w:rsidRPr="00B43F1A">
              <w:rPr>
                <w:szCs w:val="24"/>
              </w:rPr>
              <w:t xml:space="preserve">STEAM </w:t>
            </w:r>
            <w:r w:rsidR="00433DBA" w:rsidRPr="00B43F1A">
              <w:rPr>
                <w:szCs w:val="24"/>
                <w:lang w:eastAsia="lt-LT"/>
              </w:rPr>
              <w:t xml:space="preserve">vaikų, pedagogų </w:t>
            </w:r>
            <w:r w:rsidR="00433DBA" w:rsidRPr="00B43F1A">
              <w:rPr>
                <w:szCs w:val="24"/>
              </w:rPr>
              <w:t>kūrybinių darbų paroda</w:t>
            </w:r>
            <w:r w:rsidRPr="00B43F1A">
              <w:rPr>
                <w:szCs w:val="24"/>
              </w:rPr>
              <w:t xml:space="preserve"> „Pavasario pranašai“</w:t>
            </w:r>
            <w:r w:rsidR="00433DBA" w:rsidRPr="00B43F1A">
              <w:rPr>
                <w:szCs w:val="24"/>
              </w:rPr>
              <w:t>. Joje</w:t>
            </w:r>
            <w:r w:rsidRPr="00B43F1A">
              <w:rPr>
                <w:szCs w:val="24"/>
              </w:rPr>
              <w:t xml:space="preserve"> dalyvavo 60 Dainų mikrorajono švietimo įstaigų vaikų.</w:t>
            </w:r>
          </w:p>
          <w:p w14:paraId="4D93EBC4" w14:textId="0B987ED6" w:rsidR="00433DBA" w:rsidRPr="00B43F1A" w:rsidRDefault="00433DBA" w:rsidP="009F6E30">
            <w:pPr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9F6E30" w:rsidRPr="00B43F1A" w14:paraId="6744ACDB" w14:textId="3EC8974B" w:rsidTr="009F6E30">
        <w:trPr>
          <w:trHeight w:val="130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DBA0E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8B12" w14:textId="77777777" w:rsidR="009F6E30" w:rsidRPr="00B43F1A" w:rsidRDefault="009F6E30" w:rsidP="009F6E30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F2A" w14:textId="151EDD42" w:rsidR="009F6E30" w:rsidRPr="00B43F1A" w:rsidRDefault="00806B45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</w:t>
            </w:r>
            <w:r w:rsidR="009F6E30" w:rsidRPr="00B43F1A">
              <w:rPr>
                <w:bCs/>
                <w:noProof/>
                <w:lang w:eastAsia="lt-LT"/>
              </w:rPr>
              <w:t>.1.6.2. 20 proc. atnaujintos ugdymo priemonės STEAM veiklų organizavimui bei naujų edukacinių erdvių kūrimui.</w:t>
            </w:r>
          </w:p>
          <w:p w14:paraId="48CFCEFD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(2024 m. sausio-gruodžio mėn.).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97B" w14:textId="3777263D" w:rsidR="00433DBA" w:rsidRPr="00B43F1A" w:rsidRDefault="00433DBA" w:rsidP="00433DBA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1.1.6.2.1. </w:t>
            </w:r>
            <w:r w:rsidRPr="00B43F1A">
              <w:t xml:space="preserve">STEAM laboratorijoje įsigyta 20%  naujų, inovatyvių priemonių </w:t>
            </w:r>
            <w:r w:rsidRPr="00B43F1A">
              <w:rPr>
                <w:bCs/>
                <w:noProof/>
                <w:lang w:eastAsia="lt-LT"/>
              </w:rPr>
              <w:t>veiklų organizavimui bei naujų edukacinių erdvių sukūrimui.</w:t>
            </w:r>
          </w:p>
          <w:p w14:paraId="3060F0F6" w14:textId="012E8363" w:rsidR="009F6E30" w:rsidRPr="00B43F1A" w:rsidRDefault="00433DBA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9F6E30" w:rsidRPr="00B43F1A" w14:paraId="3723F10C" w14:textId="1208E99B" w:rsidTr="009F6E30">
        <w:trPr>
          <w:trHeight w:val="130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2B71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7EBE" w14:textId="77777777" w:rsidR="009F6E30" w:rsidRPr="00B43F1A" w:rsidRDefault="009F6E30" w:rsidP="009F6E30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00D" w14:textId="25467B41" w:rsidR="009F6E30" w:rsidRPr="00B43F1A" w:rsidRDefault="00806B45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</w:t>
            </w:r>
            <w:r w:rsidR="009F6E30" w:rsidRPr="00B43F1A">
              <w:rPr>
                <w:bCs/>
                <w:noProof/>
                <w:lang w:eastAsia="lt-LT"/>
              </w:rPr>
              <w:t>.1.6.3. 90 proc. įgyvendinamas įstaigos 2024 m. STEAM veiklų planas.</w:t>
            </w:r>
          </w:p>
          <w:p w14:paraId="3B689B8B" w14:textId="77777777" w:rsidR="009F6E30" w:rsidRPr="00B43F1A" w:rsidRDefault="009F6E30" w:rsidP="009F6E30">
            <w:pPr>
              <w:rPr>
                <w:szCs w:val="24"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(2024 m. sausio-gruodžio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66" w14:textId="77777777" w:rsidR="009F6E30" w:rsidRPr="00B43F1A" w:rsidRDefault="00DC76EA" w:rsidP="009F6E30">
            <w:pPr>
              <w:rPr>
                <w:color w:val="000000"/>
                <w:szCs w:val="24"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1.1.6.3.1. </w:t>
            </w:r>
            <w:r w:rsidRPr="00B43F1A">
              <w:rPr>
                <w:color w:val="000000"/>
                <w:szCs w:val="24"/>
                <w:lang w:eastAsia="lt-LT"/>
              </w:rPr>
              <w:t xml:space="preserve">Įgyvendinti 92% STEAM metiniame veiklos plane numatytų priemonių. </w:t>
            </w:r>
          </w:p>
          <w:p w14:paraId="7AF6A9C9" w14:textId="16A5201B" w:rsidR="00DC76EA" w:rsidRPr="00B43F1A" w:rsidRDefault="00DC76EA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1913D832" w14:textId="63DC72FD" w:rsidTr="009F6E30">
        <w:trPr>
          <w:trHeight w:val="1191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E3331F" w14:textId="77777777" w:rsidR="00806B45" w:rsidRPr="00B43F1A" w:rsidRDefault="00806B45" w:rsidP="009F6E30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lastRenderedPageBreak/>
              <w:t>Ugdymas(</w:t>
            </w:r>
            <w:proofErr w:type="spellStart"/>
            <w:r w:rsidRPr="00B43F1A">
              <w:rPr>
                <w:b/>
                <w:szCs w:val="24"/>
                <w:lang w:eastAsia="lt-LT"/>
              </w:rPr>
              <w:t>is</w:t>
            </w:r>
            <w:proofErr w:type="spellEnd"/>
            <w:r w:rsidRPr="00B43F1A">
              <w:rPr>
                <w:b/>
                <w:szCs w:val="24"/>
                <w:lang w:eastAsia="lt-LT"/>
              </w:rPr>
              <w:t>)</w:t>
            </w:r>
          </w:p>
          <w:p w14:paraId="3F2D1D54" w14:textId="2047E0DA" w:rsidR="00806B45" w:rsidRPr="00B43F1A" w:rsidRDefault="00806B45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1.2. Patirtinio ugdymo(</w:t>
            </w:r>
            <w:proofErr w:type="spellStart"/>
            <w:r w:rsidRPr="00B43F1A">
              <w:rPr>
                <w:szCs w:val="24"/>
                <w:lang w:eastAsia="lt-LT"/>
              </w:rPr>
              <w:t>si</w:t>
            </w:r>
            <w:proofErr w:type="spellEnd"/>
            <w:r w:rsidRPr="00B43F1A">
              <w:rPr>
                <w:szCs w:val="24"/>
                <w:lang w:eastAsia="lt-LT"/>
              </w:rPr>
              <w:t xml:space="preserve">) organizavimas ir plėtojimas. </w:t>
            </w:r>
          </w:p>
          <w:p w14:paraId="40CAFD1A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465CA344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6AF032DB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1BDBDC85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5CA78F97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233C7351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ADA2" w14:textId="3D6C95F1" w:rsidR="00806B45" w:rsidRPr="00B43F1A" w:rsidRDefault="00806B45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1.2.1. Sudarytos sąlygos vaiko patirtinei veiklai organizuoti lauke.</w:t>
            </w:r>
          </w:p>
          <w:p w14:paraId="3DB21D6F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751FEF48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  <w:p w14:paraId="652B93B1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4ED" w14:textId="033C8254" w:rsidR="00806B45" w:rsidRPr="00B43F1A" w:rsidRDefault="00DC76EA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</w:t>
            </w:r>
            <w:r w:rsidR="00806B45" w:rsidRPr="00B43F1A">
              <w:rPr>
                <w:szCs w:val="24"/>
                <w:lang w:eastAsia="lt-LT"/>
              </w:rPr>
              <w:t>.2.1.1. Suorganizuota 20 patirtinių 3-5 m. amžiaus vaikų bendrų veiklų lauke.</w:t>
            </w:r>
          </w:p>
          <w:p w14:paraId="708E2AFB" w14:textId="11D71C04" w:rsidR="00806B45" w:rsidRPr="00B43F1A" w:rsidRDefault="00806B45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(2024 m. kovo-rugsėjo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3CA" w14:textId="29062D1D" w:rsidR="00806B45" w:rsidRPr="00B43F1A" w:rsidRDefault="00DC76EA" w:rsidP="009F6E30">
            <w:pPr>
              <w:spacing w:line="256" w:lineRule="auto"/>
            </w:pPr>
            <w:r w:rsidRPr="00B43F1A">
              <w:rPr>
                <w:szCs w:val="24"/>
                <w:lang w:eastAsia="lt-LT"/>
              </w:rPr>
              <w:t xml:space="preserve">1.2.1.1.1. </w:t>
            </w:r>
            <w:r w:rsidRPr="00B43F1A">
              <w:t>Suorganizuotos 24 bendros vaikų patirtinio ugdymo(</w:t>
            </w:r>
            <w:proofErr w:type="spellStart"/>
            <w:r w:rsidRPr="00B43F1A">
              <w:t>si</w:t>
            </w:r>
            <w:proofErr w:type="spellEnd"/>
            <w:r w:rsidRPr="00B43F1A">
              <w:t>) veiklos lauke.</w:t>
            </w:r>
          </w:p>
          <w:p w14:paraId="1B342E34" w14:textId="485B85E0" w:rsidR="00DC76EA" w:rsidRPr="00B43F1A" w:rsidRDefault="00DC76EA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806B45" w:rsidRPr="00B43F1A" w14:paraId="1E990F2E" w14:textId="77777777" w:rsidTr="00D556DA">
        <w:trPr>
          <w:trHeight w:val="119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3976C" w14:textId="77777777" w:rsidR="00806B45" w:rsidRPr="00B43F1A" w:rsidRDefault="00806B45" w:rsidP="009F6E30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4C92D" w14:textId="77777777" w:rsidR="00806B45" w:rsidRPr="00B43F1A" w:rsidRDefault="00806B45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663" w14:textId="72D5FCD3" w:rsidR="00806B45" w:rsidRPr="00B43F1A" w:rsidRDefault="00DC76EA" w:rsidP="00806B45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</w:t>
            </w:r>
            <w:r w:rsidR="00806B45" w:rsidRPr="00B43F1A">
              <w:rPr>
                <w:szCs w:val="24"/>
                <w:lang w:eastAsia="lt-LT"/>
              </w:rPr>
              <w:t>.2.1.2. Bus suorganizuotos 4 patirtinės ugdomosios veiklos įstaigos darže „Žalioje saloje“.</w:t>
            </w:r>
          </w:p>
          <w:p w14:paraId="15268D01" w14:textId="394CEEDB" w:rsidR="00806B45" w:rsidRPr="00B43F1A" w:rsidRDefault="00806B45" w:rsidP="00806B45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(2024 m. balandžio-rugsėjo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46B7" w14:textId="77777777" w:rsidR="00806B45" w:rsidRPr="00B43F1A" w:rsidRDefault="00DC76EA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1.2.1.2.1. Suorganizuotos 4 patirtinės ugdomosios veiklos įstaigos darže „Žalioje saloje“.</w:t>
            </w:r>
          </w:p>
          <w:p w14:paraId="02FC280C" w14:textId="65B81481" w:rsidR="00DC76EA" w:rsidRPr="00B43F1A" w:rsidRDefault="00DC76EA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4D6B1C" w:rsidRPr="00B43F1A" w14:paraId="442AFCBD" w14:textId="3BDD2FA5" w:rsidTr="00806B45">
        <w:trPr>
          <w:trHeight w:val="1777"/>
        </w:trPr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59B721" w14:textId="3454795B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  <w:r w:rsidRPr="00B43F1A">
              <w:rPr>
                <w:color w:val="000000" w:themeColor="text1"/>
                <w:szCs w:val="24"/>
                <w:lang w:eastAsia="lt-LT"/>
              </w:rPr>
              <w:t>1.3. Švietimo pagalbos prieinamumo ir efektyvumo užtikrinimas.</w:t>
            </w:r>
          </w:p>
          <w:p w14:paraId="71D332F8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4E5746F5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054A1061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056317E2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4597E6E2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6F814543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4D4B2163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564CAB28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564EEF5A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2D413706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39E8A72A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2D61C2C3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1A7977C7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40F4C4F7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09351000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53B3826D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289F72CE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08040F33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1EC7BA26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6F3CF422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106E9C43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6D7CFE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  <w:p w14:paraId="4B9AD2D6" w14:textId="463D8C9B" w:rsidR="004D6B1C" w:rsidRPr="00B43F1A" w:rsidRDefault="004D6B1C" w:rsidP="004D6B1C">
            <w:pPr>
              <w:rPr>
                <w:i/>
                <w:color w:val="0070C0"/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974013" w14:textId="481E9FE3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  <w:r w:rsidRPr="00B43F1A">
              <w:rPr>
                <w:color w:val="000000" w:themeColor="text1"/>
                <w:szCs w:val="24"/>
                <w:lang w:eastAsia="lt-LT"/>
              </w:rPr>
              <w:t xml:space="preserve">1.3.1. Teikti </w:t>
            </w:r>
            <w:proofErr w:type="spellStart"/>
            <w:r w:rsidRPr="00B43F1A">
              <w:rPr>
                <w:color w:val="000000" w:themeColor="text1"/>
                <w:szCs w:val="24"/>
                <w:lang w:eastAsia="lt-LT"/>
              </w:rPr>
              <w:t>savalaikią</w:t>
            </w:r>
            <w:proofErr w:type="spellEnd"/>
            <w:r w:rsidRPr="00B43F1A">
              <w:rPr>
                <w:color w:val="000000" w:themeColor="text1"/>
                <w:szCs w:val="24"/>
                <w:lang w:eastAsia="lt-LT"/>
              </w:rPr>
              <w:t xml:space="preserve"> pagalbą vaikams, turintiems specialiųjų ir kt. ugdymo(</w:t>
            </w:r>
            <w:proofErr w:type="spellStart"/>
            <w:r w:rsidRPr="00B43F1A">
              <w:rPr>
                <w:color w:val="000000" w:themeColor="text1"/>
                <w:szCs w:val="24"/>
                <w:lang w:eastAsia="lt-LT"/>
              </w:rPr>
              <w:t>si</w:t>
            </w:r>
            <w:proofErr w:type="spellEnd"/>
            <w:r w:rsidRPr="00B43F1A">
              <w:rPr>
                <w:color w:val="000000" w:themeColor="text1"/>
                <w:szCs w:val="24"/>
                <w:lang w:eastAsia="lt-LT"/>
              </w:rPr>
              <w:t>) poreikių.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E81D4B1" w14:textId="35A86FDF" w:rsidR="004D6B1C" w:rsidRPr="00B43F1A" w:rsidRDefault="004D6B1C" w:rsidP="009F6E30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>1.3.1.1. 95 proc. įgyvendintas Vaiko gerovės komisijos 2024 m. veiklos planas.</w:t>
            </w:r>
          </w:p>
          <w:p w14:paraId="246EA7E0" w14:textId="57F4498C" w:rsidR="004D6B1C" w:rsidRPr="00B43F1A" w:rsidRDefault="004D6B1C" w:rsidP="009F6E30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>(2024 m. sausio-gruodžio mėn.).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B83D4D0" w14:textId="77777777" w:rsidR="004D6B1C" w:rsidRPr="00B43F1A" w:rsidRDefault="00DC76EA" w:rsidP="009F6E30">
            <w:pPr>
              <w:spacing w:line="256" w:lineRule="auto"/>
              <w:rPr>
                <w:szCs w:val="24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 xml:space="preserve">1.2.1.1.1. </w:t>
            </w:r>
            <w:r w:rsidRPr="00B43F1A">
              <w:rPr>
                <w:szCs w:val="24"/>
              </w:rPr>
              <w:t>Įgyvendinti 95% VGK metiniame veiklos plane numatytų priemonių.</w:t>
            </w:r>
          </w:p>
          <w:p w14:paraId="2F79B3F8" w14:textId="51AC8FA8" w:rsidR="00D03595" w:rsidRPr="00B43F1A" w:rsidRDefault="00D03595" w:rsidP="009F6E30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4D6B1C" w:rsidRPr="00B43F1A" w14:paraId="67CC0018" w14:textId="77777777" w:rsidTr="009F6E30">
        <w:trPr>
          <w:trHeight w:val="238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4128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7BE4" w14:textId="77777777" w:rsidR="004D6B1C" w:rsidRPr="00B43F1A" w:rsidRDefault="004D6B1C" w:rsidP="009F6E30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381F41" w14:textId="6A029B4C" w:rsidR="004D6B1C" w:rsidRPr="00B43F1A" w:rsidRDefault="00D03595" w:rsidP="00806B45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>1</w:t>
            </w:r>
            <w:r w:rsidR="004D6B1C" w:rsidRPr="00B43F1A">
              <w:rPr>
                <w:bCs/>
                <w:noProof/>
                <w:color w:val="000000" w:themeColor="text1"/>
                <w:lang w:eastAsia="lt-LT"/>
              </w:rPr>
              <w:t>.3.1.2. 2024 m. pagal poreikį parengti ir patvirtinti bei įgyvendinti ne mažiau kaip 4 kompleksinės individualios pagalbos vaikui planai.</w:t>
            </w:r>
          </w:p>
          <w:p w14:paraId="24DBA3EF" w14:textId="1B13A435" w:rsidR="004D6B1C" w:rsidRPr="00B43F1A" w:rsidRDefault="004D6B1C" w:rsidP="00806B45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>( 2024 m. sausio-gruodžio mėn.).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79C5C6C" w14:textId="0D1F33EB" w:rsidR="00D03595" w:rsidRPr="00B43F1A" w:rsidRDefault="00D03595" w:rsidP="00D03595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>1.3.1.2.1. Parengta ir patvirtinta bei įgyvendinta  12 kompleksinės individualios pagalbos vaikui planų.</w:t>
            </w:r>
          </w:p>
          <w:p w14:paraId="192CD3F4" w14:textId="7E33C052" w:rsidR="004D6B1C" w:rsidRPr="00B43F1A" w:rsidRDefault="00D03595" w:rsidP="009F6E30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4D6B1C" w:rsidRPr="00B43F1A" w14:paraId="06210DBD" w14:textId="6AFA0190" w:rsidTr="009F6E30">
        <w:trPr>
          <w:trHeight w:val="168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EB9A0" w14:textId="77777777" w:rsidR="004D6B1C" w:rsidRPr="00B43F1A" w:rsidRDefault="004D6B1C" w:rsidP="009F6E30">
            <w:pPr>
              <w:pStyle w:val="Sraopastraipa"/>
              <w:tabs>
                <w:tab w:val="left" w:pos="484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93F63B" w14:textId="7D557679" w:rsidR="004D6B1C" w:rsidRPr="00B43F1A" w:rsidRDefault="004D6B1C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1.3.2. Tarptautinių programų įgyvendinimas.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5A1DBC" w14:textId="0A9EAE37" w:rsidR="004D6B1C" w:rsidRPr="00B43F1A" w:rsidRDefault="004D6B1C" w:rsidP="009F6E30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1.3.2.1. Į bendrąjį ikimokyklinį ugdymą 2-ose grupėse integruota tarptautinė emocinio intelekto ugdymo(si) programa „Kimochis“. Emocinį intelektą patobulins ne mažiau kaip 40 ugdytinių.</w:t>
            </w:r>
          </w:p>
          <w:p w14:paraId="5A338924" w14:textId="77777777" w:rsidR="004D6B1C" w:rsidRPr="00B43F1A" w:rsidRDefault="004D6B1C" w:rsidP="009F6E30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(2024 m. sausio-gruodžio mėn.).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5109124" w14:textId="77777777" w:rsidR="004D6B1C" w:rsidRPr="00B43F1A" w:rsidRDefault="00D03595" w:rsidP="009F6E30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1.3.2.1.1. Dvejose grupėse integruota tarptautinė emocinio intelekto ugdymo(si) programa „Kimochis“. 40 ugdytinių patobulino emocinį intelektą.</w:t>
            </w:r>
          </w:p>
          <w:p w14:paraId="141AF4AA" w14:textId="26088818" w:rsidR="00D03595" w:rsidRPr="00B43F1A" w:rsidRDefault="00D03595" w:rsidP="009F6E30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4D6B1C" w:rsidRPr="00B43F1A" w14:paraId="6FA7C9EC" w14:textId="7FFAA595" w:rsidTr="009F6E30">
        <w:trPr>
          <w:trHeight w:val="1757"/>
        </w:trPr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36F78" w14:textId="6C4F0C9B" w:rsidR="004D6B1C" w:rsidRPr="00B43F1A" w:rsidRDefault="004D6B1C" w:rsidP="004D6B1C">
            <w:pPr>
              <w:rPr>
                <w:color w:val="000000" w:themeColor="text1"/>
                <w:szCs w:val="24"/>
                <w:lang w:eastAsia="lt-LT"/>
              </w:rPr>
            </w:pPr>
            <w:r w:rsidRPr="00B43F1A">
              <w:rPr>
                <w:color w:val="000000" w:themeColor="text1"/>
                <w:szCs w:val="24"/>
                <w:lang w:eastAsia="lt-LT"/>
              </w:rPr>
              <w:t>1.4. Plėtoti inžinerinių, gamtos mokslų, kultūrinio ugdymo dalykų integraciją.</w:t>
            </w:r>
          </w:p>
          <w:p w14:paraId="4F371852" w14:textId="77777777" w:rsidR="004D6B1C" w:rsidRPr="00B43F1A" w:rsidRDefault="004D6B1C" w:rsidP="009F6E30">
            <w:pPr>
              <w:pStyle w:val="Sraopastraipa"/>
              <w:tabs>
                <w:tab w:val="left" w:pos="4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ACD1D1" w14:textId="495E404E" w:rsidR="004D6B1C" w:rsidRPr="00B43F1A" w:rsidRDefault="004D6B1C" w:rsidP="009F6E30">
            <w:pPr>
              <w:spacing w:line="254" w:lineRule="auto"/>
            </w:pPr>
            <w:r w:rsidRPr="00B43F1A">
              <w:t xml:space="preserve">1.4.1. Skatinti veiklas STEAM laboratorijoje. </w:t>
            </w:r>
          </w:p>
          <w:p w14:paraId="73F9F219" w14:textId="77777777" w:rsidR="004D6B1C" w:rsidRPr="00B43F1A" w:rsidRDefault="004D6B1C" w:rsidP="009F6E30">
            <w:pPr>
              <w:spacing w:line="254" w:lineRule="auto"/>
            </w:pPr>
          </w:p>
          <w:p w14:paraId="56C9AB9B" w14:textId="77777777" w:rsidR="004D6B1C" w:rsidRPr="00B43F1A" w:rsidRDefault="004D6B1C" w:rsidP="009F6E30">
            <w:pPr>
              <w:spacing w:line="254" w:lineRule="auto"/>
            </w:pPr>
          </w:p>
          <w:p w14:paraId="11C94356" w14:textId="77777777" w:rsidR="004D6B1C" w:rsidRPr="00B43F1A" w:rsidRDefault="004D6B1C" w:rsidP="009F6E30">
            <w:pPr>
              <w:spacing w:line="254" w:lineRule="auto"/>
            </w:pPr>
          </w:p>
          <w:p w14:paraId="7128EE8A" w14:textId="77777777" w:rsidR="004D6B1C" w:rsidRPr="00B43F1A" w:rsidRDefault="004D6B1C" w:rsidP="009F6E30">
            <w:pPr>
              <w:spacing w:line="254" w:lineRule="auto"/>
            </w:pPr>
          </w:p>
          <w:p w14:paraId="4A541C18" w14:textId="77777777" w:rsidR="004D6B1C" w:rsidRPr="00B43F1A" w:rsidRDefault="004D6B1C" w:rsidP="009F6E30">
            <w:pPr>
              <w:spacing w:line="254" w:lineRule="auto"/>
            </w:pPr>
          </w:p>
          <w:p w14:paraId="17C69738" w14:textId="77777777" w:rsidR="004D6B1C" w:rsidRPr="00B43F1A" w:rsidRDefault="004D6B1C" w:rsidP="009F6E30">
            <w:pPr>
              <w:spacing w:line="254" w:lineRule="auto"/>
            </w:pPr>
          </w:p>
          <w:p w14:paraId="38A3F24C" w14:textId="77777777" w:rsidR="004D6B1C" w:rsidRPr="00B43F1A" w:rsidRDefault="004D6B1C" w:rsidP="009F6E30">
            <w:pPr>
              <w:spacing w:line="254" w:lineRule="auto"/>
            </w:pPr>
          </w:p>
          <w:p w14:paraId="14E42C2C" w14:textId="7F4C3772" w:rsidR="004D6B1C" w:rsidRPr="00B43F1A" w:rsidRDefault="004D6B1C" w:rsidP="009F6E30">
            <w:pPr>
              <w:spacing w:line="254" w:lineRule="auto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07F61EA" w14:textId="1844CA6F" w:rsidR="004D6B1C" w:rsidRPr="00B43F1A" w:rsidRDefault="004D6B1C" w:rsidP="009F6E30">
            <w:pPr>
              <w:spacing w:line="256" w:lineRule="auto"/>
            </w:pPr>
            <w:r w:rsidRPr="00B43F1A">
              <w:lastRenderedPageBreak/>
              <w:t>1.4.1.1. Partnerystės tarp kaimyninių STEAM lopšelių-darželių plėtojimas, organizuojant įvairias ugdomąsias veiklas. Suorganizuota ne mažiau kaip 4 STEAM veiklos darželio ir kitų įstaigų laboratorijose.</w:t>
            </w:r>
          </w:p>
          <w:p w14:paraId="01DBFDE4" w14:textId="77777777" w:rsidR="004D6B1C" w:rsidRPr="00B43F1A" w:rsidRDefault="004D6B1C" w:rsidP="009F6E30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lastRenderedPageBreak/>
              <w:t xml:space="preserve">(2024 m. sausio-gruodžio mėn.).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DBECE0" w14:textId="77777777" w:rsidR="004D6B1C" w:rsidRPr="00B43F1A" w:rsidRDefault="00D03595" w:rsidP="00D03595">
            <w:pPr>
              <w:spacing w:line="256" w:lineRule="auto"/>
            </w:pPr>
            <w:r w:rsidRPr="00B43F1A">
              <w:lastRenderedPageBreak/>
              <w:t>1.4.1.1.1. Plėtota partnerystė tarp kaimyninių STEAM lopšelių-darželių: organizuotos 4 STEAM veiklos kitų įstaigų laboratorijose. Darželio STEAM laboratorijoje organizuota 16 veiklų.</w:t>
            </w:r>
          </w:p>
          <w:p w14:paraId="4DAF3D2A" w14:textId="127F1B09" w:rsidR="00D03595" w:rsidRPr="00B43F1A" w:rsidRDefault="00D03595" w:rsidP="00D03595">
            <w:pPr>
              <w:spacing w:line="256" w:lineRule="auto"/>
            </w:pPr>
            <w:r w:rsidRPr="00B43F1A">
              <w:rPr>
                <w:b/>
                <w:szCs w:val="24"/>
              </w:rPr>
              <w:lastRenderedPageBreak/>
              <w:t>Rodiklis pasiektas ir viršytas.</w:t>
            </w:r>
          </w:p>
        </w:tc>
      </w:tr>
      <w:tr w:rsidR="004D6B1C" w:rsidRPr="00B43F1A" w14:paraId="7241E347" w14:textId="56CA4DCC" w:rsidTr="009F6E30">
        <w:trPr>
          <w:trHeight w:val="1757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687D" w14:textId="77777777" w:rsidR="004D6B1C" w:rsidRPr="00B43F1A" w:rsidRDefault="004D6B1C" w:rsidP="009F6E30">
            <w:pPr>
              <w:pStyle w:val="Sraopastraipa"/>
              <w:tabs>
                <w:tab w:val="left" w:pos="4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B365F5E" w14:textId="2304BDF3" w:rsidR="004D6B1C" w:rsidRPr="00B43F1A" w:rsidRDefault="004D6B1C" w:rsidP="004D6B1C">
            <w:pPr>
              <w:spacing w:line="254" w:lineRule="auto"/>
            </w:pPr>
            <w:r w:rsidRPr="00B43F1A">
              <w:t>1.4.2. Išplėtoti neformalųjį ugdymą darželyje.</w:t>
            </w:r>
          </w:p>
          <w:p w14:paraId="2FF5680D" w14:textId="77777777" w:rsidR="004D6B1C" w:rsidRPr="00B43F1A" w:rsidRDefault="004D6B1C" w:rsidP="004D6B1C">
            <w:pPr>
              <w:spacing w:line="254" w:lineRule="auto"/>
            </w:pPr>
          </w:p>
          <w:p w14:paraId="74A57876" w14:textId="77777777" w:rsidR="004D6B1C" w:rsidRPr="00B43F1A" w:rsidRDefault="004D6B1C" w:rsidP="004D6B1C">
            <w:pPr>
              <w:spacing w:line="254" w:lineRule="auto"/>
            </w:pPr>
          </w:p>
          <w:p w14:paraId="0B0B3A7C" w14:textId="77777777" w:rsidR="004D6B1C" w:rsidRPr="00B43F1A" w:rsidRDefault="004D6B1C" w:rsidP="004D6B1C">
            <w:pPr>
              <w:spacing w:line="254" w:lineRule="auto"/>
            </w:pPr>
          </w:p>
          <w:p w14:paraId="48CF6503" w14:textId="77777777" w:rsidR="004D6B1C" w:rsidRPr="00B43F1A" w:rsidRDefault="004D6B1C" w:rsidP="004D6B1C">
            <w:pPr>
              <w:spacing w:line="254" w:lineRule="auto"/>
            </w:pPr>
            <w:r w:rsidRPr="00B43F1A">
              <w:t>!</w:t>
            </w:r>
          </w:p>
          <w:p w14:paraId="2B87304B" w14:textId="34A17100" w:rsidR="004D6B1C" w:rsidRPr="00B43F1A" w:rsidRDefault="004D6B1C" w:rsidP="004D6B1C">
            <w:pPr>
              <w:spacing w:line="254" w:lineRule="auto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547F84" w14:textId="1E3024D0" w:rsidR="004D6B1C" w:rsidRPr="00B43F1A" w:rsidRDefault="004D6B1C" w:rsidP="009F6E30">
            <w:pPr>
              <w:spacing w:line="256" w:lineRule="auto"/>
            </w:pPr>
            <w:r w:rsidRPr="00B43F1A">
              <w:t xml:space="preserve">1.4.2.1. Ne mažiau kaip 45 proc. ugdytinių lankys papildomo ugdymo būrelius: </w:t>
            </w:r>
            <w:proofErr w:type="spellStart"/>
            <w:r w:rsidRPr="00B43F1A">
              <w:t>robotikos</w:t>
            </w:r>
            <w:proofErr w:type="spellEnd"/>
            <w:r w:rsidRPr="00B43F1A">
              <w:t>, krepšinio, šokių, anglų kalbos, futboliuko ir kt.</w:t>
            </w:r>
          </w:p>
          <w:p w14:paraId="5F664A6B" w14:textId="724AC5F5" w:rsidR="004D6B1C" w:rsidRPr="00B43F1A" w:rsidRDefault="004D6B1C" w:rsidP="009F6E30">
            <w:pPr>
              <w:spacing w:line="256" w:lineRule="auto"/>
            </w:pPr>
            <w:r w:rsidRPr="00B43F1A">
              <w:t>(2024 m. sausio-gruodžio mėn.).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6EFFFD" w14:textId="77777777" w:rsidR="004D6B1C" w:rsidRPr="00B43F1A" w:rsidRDefault="00B95662" w:rsidP="009F6E30">
            <w:pPr>
              <w:spacing w:line="256" w:lineRule="auto"/>
              <w:rPr>
                <w:color w:val="000000"/>
                <w:szCs w:val="24"/>
                <w:lang w:eastAsia="lt-LT"/>
              </w:rPr>
            </w:pPr>
            <w:r w:rsidRPr="00B43F1A">
              <w:t xml:space="preserve">1.4.2.1.1. </w:t>
            </w:r>
            <w:r w:rsidRPr="00B43F1A">
              <w:rPr>
                <w:color w:val="000000"/>
                <w:szCs w:val="24"/>
                <w:lang w:eastAsia="lt-LT"/>
              </w:rPr>
              <w:t>Neformaliojo ugdymo papildomus užsiėmimus lankė 157 ugdytiniai (68%).</w:t>
            </w:r>
          </w:p>
          <w:p w14:paraId="2A176746" w14:textId="64480872" w:rsidR="00B95662" w:rsidRPr="00B43F1A" w:rsidRDefault="00B95662" w:rsidP="009F6E30">
            <w:pPr>
              <w:spacing w:line="256" w:lineRule="auto"/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4D6B1C" w:rsidRPr="00B43F1A" w14:paraId="1709A89F" w14:textId="77777777" w:rsidTr="009F6E30">
        <w:trPr>
          <w:trHeight w:val="1757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8EA6" w14:textId="77777777" w:rsidR="004D6B1C" w:rsidRPr="00B43F1A" w:rsidRDefault="004D6B1C" w:rsidP="009F6E30">
            <w:pPr>
              <w:pStyle w:val="Sraopastraipa"/>
              <w:tabs>
                <w:tab w:val="left" w:pos="4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4160DB" w14:textId="2B39190B" w:rsidR="004D6B1C" w:rsidRPr="00B43F1A" w:rsidRDefault="004D6B1C" w:rsidP="004D6B1C">
            <w:pPr>
              <w:spacing w:line="254" w:lineRule="auto"/>
            </w:pPr>
            <w:r w:rsidRPr="00B43F1A">
              <w:t>1.4.3. Įgyvendinti SKU modelio veiklas.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722E08" w14:textId="6D7942A9" w:rsidR="004D6B1C" w:rsidRPr="00B43F1A" w:rsidRDefault="004D6B1C" w:rsidP="004D6B1C">
            <w:pPr>
              <w:spacing w:line="256" w:lineRule="auto"/>
            </w:pPr>
            <w:r w:rsidRPr="00B43F1A">
              <w:t>1.4.3.1. Kartu su socialiniais partneriais įgyvendinamos 2024 m. SKU modelio veiklos ( ne mažiau kaip 4 veiklos).</w:t>
            </w:r>
          </w:p>
          <w:p w14:paraId="7E2D7045" w14:textId="285CAFCA" w:rsidR="004D6B1C" w:rsidRPr="00B43F1A" w:rsidRDefault="004D6B1C" w:rsidP="004D6B1C">
            <w:pPr>
              <w:spacing w:line="256" w:lineRule="auto"/>
            </w:pPr>
            <w:r w:rsidRPr="00B43F1A">
              <w:t>(2024 m. sausio-gruodžio mėn.).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68B45B" w14:textId="77777777" w:rsidR="004D6B1C" w:rsidRPr="00B43F1A" w:rsidRDefault="00B95662" w:rsidP="009F6E30">
            <w:pPr>
              <w:spacing w:line="256" w:lineRule="auto"/>
            </w:pPr>
            <w:r w:rsidRPr="00B43F1A">
              <w:t>1.4.3.1.1. Suorganizuota ir įgyvendinta 12 SKU modelio ilgalaikių ir trumpalaikių veiklų.</w:t>
            </w:r>
          </w:p>
          <w:p w14:paraId="3039088C" w14:textId="5E9BADF7" w:rsidR="00B95662" w:rsidRPr="00B43F1A" w:rsidRDefault="00B95662" w:rsidP="009F6E30">
            <w:pPr>
              <w:spacing w:line="256" w:lineRule="auto"/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D314B7" w:rsidRPr="00B43F1A" w14:paraId="34F50BC7" w14:textId="5EE1ABF0" w:rsidTr="009F6E30">
        <w:trPr>
          <w:trHeight w:val="977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91706" w14:textId="77777777" w:rsidR="00D314B7" w:rsidRPr="00B43F1A" w:rsidRDefault="00D314B7" w:rsidP="009F6E30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t>Ugdymo(</w:t>
            </w:r>
            <w:proofErr w:type="spellStart"/>
            <w:r w:rsidRPr="00B43F1A">
              <w:rPr>
                <w:b/>
                <w:szCs w:val="24"/>
                <w:lang w:eastAsia="lt-LT"/>
              </w:rPr>
              <w:t>si</w:t>
            </w:r>
            <w:proofErr w:type="spellEnd"/>
            <w:r w:rsidRPr="00B43F1A">
              <w:rPr>
                <w:b/>
                <w:szCs w:val="24"/>
                <w:lang w:eastAsia="lt-LT"/>
              </w:rPr>
              <w:t>) aplinka</w:t>
            </w:r>
          </w:p>
          <w:p w14:paraId="2BB52150" w14:textId="71F2E0BF" w:rsidR="00D314B7" w:rsidRPr="00B43F1A" w:rsidRDefault="00D314B7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1.5. Modernizuoti darželio vidaus ir lauko edukacines aplinkas.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BD5A0" w14:textId="64562108" w:rsidR="00D314B7" w:rsidRPr="00B43F1A" w:rsidRDefault="00D314B7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1.5.1. Stiprinti galimybę ugdytis virtualiose aplinkose.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39D" w14:textId="3E507AA2" w:rsidR="00D314B7" w:rsidRPr="00B43F1A" w:rsidRDefault="00D314B7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1.5.1.1. 2024 m. įsigyti 3 išmanieji televizoriai, 5 planšetės.</w:t>
            </w:r>
          </w:p>
          <w:p w14:paraId="43FBFBBB" w14:textId="77777777" w:rsidR="00D314B7" w:rsidRPr="00B43F1A" w:rsidRDefault="00D314B7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(2024 m. gruodžio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329" w14:textId="77777777" w:rsidR="00D314B7" w:rsidRPr="00B43F1A" w:rsidRDefault="00B95662" w:rsidP="009F6E30">
            <w:r w:rsidRPr="00B43F1A">
              <w:rPr>
                <w:bCs/>
                <w:noProof/>
                <w:lang w:eastAsia="lt-LT"/>
              </w:rPr>
              <w:t xml:space="preserve">1.5.1.1.1. </w:t>
            </w:r>
            <w:r w:rsidRPr="00B43F1A">
              <w:t>Įsigyta 12 informacinių-komunikacinių priemonių ugdymo(</w:t>
            </w:r>
            <w:proofErr w:type="spellStart"/>
            <w:r w:rsidRPr="00B43F1A">
              <w:t>si</w:t>
            </w:r>
            <w:proofErr w:type="spellEnd"/>
            <w:r w:rsidRPr="00B43F1A">
              <w:t>) turinio skaitmenizavimui: 1 išmanioji lenta, 5 išmanieji televizoriai, 1 nešiojamas kompiuteris, 5 planšetės.</w:t>
            </w:r>
          </w:p>
          <w:p w14:paraId="128E0948" w14:textId="300CE0C7" w:rsidR="00B95662" w:rsidRPr="00B43F1A" w:rsidRDefault="00B95662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D314B7" w:rsidRPr="00B43F1A" w14:paraId="2D625368" w14:textId="6E06C2A1" w:rsidTr="009F6E30">
        <w:trPr>
          <w:trHeight w:val="209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198C6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C8B4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6AD5B" w14:textId="5DA238F8" w:rsidR="00D314B7" w:rsidRPr="00B43F1A" w:rsidRDefault="00D314B7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1.5.1.2. 2024 m. įsigytas mobilus įrenginys su interaktyviais žaidimais. Lektorius iš UAB BMK apmokys įstaigos pedagogus kaip naudoti išmaniuosius įrenginius.</w:t>
            </w:r>
          </w:p>
          <w:p w14:paraId="37F56196" w14:textId="77777777" w:rsidR="00D314B7" w:rsidRPr="00B43F1A" w:rsidRDefault="00D314B7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Mokymuose dalyvaus 80 proc. pedagogų.</w:t>
            </w:r>
          </w:p>
          <w:p w14:paraId="5BAD960D" w14:textId="77777777" w:rsidR="00D314B7" w:rsidRPr="00B43F1A" w:rsidRDefault="00D314B7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(2024 m. lapkričio-gruodžio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C07ED" w14:textId="2783EB5A" w:rsidR="00D314B7" w:rsidRPr="00B43F1A" w:rsidRDefault="00B95662" w:rsidP="009F6E30">
            <w:pPr>
              <w:spacing w:line="256" w:lineRule="auto"/>
              <w:rPr>
                <w:szCs w:val="24"/>
              </w:rPr>
            </w:pPr>
            <w:r w:rsidRPr="00B43F1A">
              <w:rPr>
                <w:szCs w:val="24"/>
                <w:lang w:eastAsia="lt-LT"/>
              </w:rPr>
              <w:t xml:space="preserve">1.5.1.2.1. Įsigyta viena išmanioji lenta. </w:t>
            </w:r>
            <w:r w:rsidRPr="00B43F1A">
              <w:t>Suo</w:t>
            </w:r>
            <w:r w:rsidR="00C90BDD" w:rsidRPr="00B43F1A">
              <w:t>rganizuoti UAB BMK</w:t>
            </w:r>
            <w:r w:rsidRPr="00B43F1A">
              <w:t xml:space="preserve"> mokymai įstaigos pedagogams </w:t>
            </w:r>
            <w:r w:rsidRPr="00B43F1A">
              <w:rPr>
                <w:szCs w:val="24"/>
              </w:rPr>
              <w:t>skaitmeninių išteklių naudojimo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 klausimais: 2024-03-15 „Interaktyvios lentos panaudojimo galimybės ugdymo(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>) procese“</w:t>
            </w:r>
            <w:r w:rsidR="00C90BDD" w:rsidRPr="00B43F1A">
              <w:rPr>
                <w:szCs w:val="24"/>
              </w:rPr>
              <w:t xml:space="preserve"> </w:t>
            </w:r>
            <w:r w:rsidRPr="00B43F1A">
              <w:rPr>
                <w:szCs w:val="24"/>
              </w:rPr>
              <w:t>Mokymuose dalyvavo ir skaitmeninių išteklių panaudojimo kompetenciją patobulino 80% mokytojų.</w:t>
            </w:r>
          </w:p>
          <w:p w14:paraId="14659287" w14:textId="7C860522" w:rsidR="00B95662" w:rsidRPr="00B43F1A" w:rsidRDefault="00B95662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D314B7" w:rsidRPr="00B43F1A" w14:paraId="7FC75846" w14:textId="17B2F839" w:rsidTr="009F6E30">
        <w:trPr>
          <w:trHeight w:val="1127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678BA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F23709" w14:textId="3889759E" w:rsidR="00D314B7" w:rsidRPr="00B43F1A" w:rsidRDefault="00D314B7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1.5.2. Tobulinti vidaus edukacines aplinkas. </w:t>
            </w:r>
          </w:p>
          <w:p w14:paraId="3D362857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61B663CD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2D1F9347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2F61E289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593C7025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7EA71521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6AE27D16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69B7A1D5" w14:textId="15077989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E04" w14:textId="578CBE7A" w:rsidR="00D314B7" w:rsidRPr="00B43F1A" w:rsidRDefault="00D314B7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1.5.2.1. 2024 m. 2-ose grupėse atnaujinti vaikiški baldai.</w:t>
            </w:r>
          </w:p>
          <w:p w14:paraId="55CBA009" w14:textId="77777777" w:rsidR="00D314B7" w:rsidRPr="00B43F1A" w:rsidRDefault="00D314B7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(2024 m. IV ketv.).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EB8" w14:textId="77777777" w:rsidR="00D314B7" w:rsidRPr="00B43F1A" w:rsidRDefault="00B95662" w:rsidP="009F6E30">
            <w:pPr>
              <w:spacing w:line="256" w:lineRule="auto"/>
            </w:pPr>
            <w:r w:rsidRPr="00B43F1A">
              <w:rPr>
                <w:szCs w:val="24"/>
                <w:lang w:eastAsia="lt-LT"/>
              </w:rPr>
              <w:t xml:space="preserve">1.5.2.1.1. </w:t>
            </w:r>
            <w:r w:rsidRPr="00B43F1A">
              <w:t>Keturiose ikimokyklinio ugdymo grupėse atnaujinti baldai.</w:t>
            </w:r>
          </w:p>
          <w:p w14:paraId="47E95881" w14:textId="6CB0DD08" w:rsidR="00B95662" w:rsidRPr="00B43F1A" w:rsidRDefault="00B95662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D314B7" w:rsidRPr="00B43F1A" w14:paraId="1270DE70" w14:textId="77777777" w:rsidTr="009F6E30">
        <w:trPr>
          <w:trHeight w:val="1127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CE84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7F23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F67" w14:textId="77777777" w:rsidR="00D314B7" w:rsidRPr="00B43F1A" w:rsidRDefault="00D314B7" w:rsidP="004D6B1C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1.5.2.2. Įstaigos įvaizdžiui gerinti bus įrengtos darželio veiklą reprezentuojančios erdvės ( 2 vnt.).</w:t>
            </w:r>
          </w:p>
          <w:p w14:paraId="05A52BBF" w14:textId="753F04FC" w:rsidR="00D314B7" w:rsidRPr="00B43F1A" w:rsidRDefault="00D314B7" w:rsidP="004D6B1C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(2024 m. I, II ketv.).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0AB" w14:textId="550D32B7" w:rsidR="00164DDC" w:rsidRPr="00B43F1A" w:rsidRDefault="00164DDC" w:rsidP="00164DDC">
            <w:pPr>
              <w:rPr>
                <w:bCs/>
                <w:noProof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1.5.2.2.1. </w:t>
            </w:r>
            <w:r w:rsidRPr="00B43F1A">
              <w:rPr>
                <w:bCs/>
                <w:noProof/>
                <w:lang w:eastAsia="lt-LT"/>
              </w:rPr>
              <w:t xml:space="preserve">Įstaigos įvaizdžiui gerinti įrengtos </w:t>
            </w:r>
            <w:r w:rsidR="00784429" w:rsidRPr="00B43F1A">
              <w:rPr>
                <w:bCs/>
                <w:noProof/>
                <w:lang w:eastAsia="lt-LT"/>
              </w:rPr>
              <w:t>2</w:t>
            </w:r>
            <w:r w:rsidRPr="00B43F1A">
              <w:rPr>
                <w:bCs/>
                <w:noProof/>
                <w:lang w:eastAsia="lt-LT"/>
              </w:rPr>
              <w:t xml:space="preserve"> darželio veiklą reprezentuojančios erdvės.</w:t>
            </w:r>
          </w:p>
          <w:p w14:paraId="2C8C038C" w14:textId="0DE0D556" w:rsidR="00D314B7" w:rsidRPr="00B43F1A" w:rsidRDefault="00784429" w:rsidP="009F6E30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D314B7" w:rsidRPr="00B43F1A" w14:paraId="73EBE2D7" w14:textId="5DF536BC" w:rsidTr="00D556DA">
        <w:trPr>
          <w:trHeight w:val="109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81EC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F0464" w14:textId="0F6CC875" w:rsidR="00D314B7" w:rsidRPr="00B43F1A" w:rsidRDefault="00D314B7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1.5.3. Patobulintos lauko edukacinės erdvės.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93D" w14:textId="097A527C" w:rsidR="00D314B7" w:rsidRPr="00B43F1A" w:rsidRDefault="00D314B7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1.5.3.1. Įrengtos 2 mobilios edukacinės erdvės lauke vaikų naratyviniams žaidimams plėtoti.</w:t>
            </w:r>
          </w:p>
          <w:p w14:paraId="3EAFA8CF" w14:textId="6D9870C1" w:rsidR="00D314B7" w:rsidRPr="00B43F1A" w:rsidRDefault="00D314B7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(2024 m. II ketv.).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6CC" w14:textId="77777777" w:rsidR="00D314B7" w:rsidRPr="00B43F1A" w:rsidRDefault="00784429" w:rsidP="009F6E30">
            <w:r w:rsidRPr="00B43F1A">
              <w:rPr>
                <w:bCs/>
                <w:noProof/>
                <w:lang w:eastAsia="lt-LT"/>
              </w:rPr>
              <w:t xml:space="preserve">1.5.3.1.1. </w:t>
            </w:r>
            <w:r w:rsidRPr="00B43F1A">
              <w:t>Lauke įrengtos 4 naujos mobilios erdvės vaikų naratyviniam žaidimui plėtoti.</w:t>
            </w:r>
          </w:p>
          <w:p w14:paraId="2341BD64" w14:textId="28C770EA" w:rsidR="00784429" w:rsidRPr="00B43F1A" w:rsidRDefault="00784429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D314B7" w:rsidRPr="00B43F1A" w14:paraId="486DBDD3" w14:textId="77777777" w:rsidTr="00D556DA">
        <w:trPr>
          <w:trHeight w:val="1094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1AD84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8E0D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999" w14:textId="52213070" w:rsidR="00D314B7" w:rsidRPr="00B43F1A" w:rsidRDefault="00D314B7" w:rsidP="00D314B7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1.5.3.2. Gyvosios gamtos stebėjimui ir tyrinėjimui įrengtas „Vabzdžių viešbutis“.</w:t>
            </w:r>
          </w:p>
          <w:p w14:paraId="77A84E2E" w14:textId="46AEE2ED" w:rsidR="00D314B7" w:rsidRPr="00B43F1A" w:rsidRDefault="00D314B7" w:rsidP="00D314B7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(2024 m. II ketv.).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A41" w14:textId="77777777" w:rsidR="00D314B7" w:rsidRPr="00B43F1A" w:rsidRDefault="00784429" w:rsidP="009F6E30">
            <w:r w:rsidRPr="00B43F1A">
              <w:rPr>
                <w:bCs/>
                <w:noProof/>
                <w:lang w:eastAsia="lt-LT"/>
              </w:rPr>
              <w:t xml:space="preserve">1.5.3.2.1. </w:t>
            </w:r>
            <w:r w:rsidRPr="00B43F1A">
              <w:t xml:space="preserve">Darželio teritorijoje įrengtas „Vabzdžių viešbutis“ gyvosios gamtos stebėjimui ir tyrinėjimui organizuoti. </w:t>
            </w:r>
          </w:p>
          <w:p w14:paraId="0ECC232A" w14:textId="01286E48" w:rsidR="00784429" w:rsidRPr="00B43F1A" w:rsidRDefault="00784429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D314B7" w:rsidRPr="00B43F1A" w14:paraId="77690889" w14:textId="77777777" w:rsidTr="009F6E30">
        <w:trPr>
          <w:trHeight w:val="1094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20A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D25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DD6" w14:textId="435E265B" w:rsidR="00D314B7" w:rsidRPr="00B43F1A" w:rsidRDefault="00D314B7" w:rsidP="00D314B7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1.5.3.3. Sukurta ir sumontuota darželį reprezentuojanti lauko švieslentė.</w:t>
            </w:r>
          </w:p>
          <w:p w14:paraId="2864812B" w14:textId="466D3FC8" w:rsidR="00D314B7" w:rsidRPr="00B43F1A" w:rsidRDefault="00D314B7" w:rsidP="00D314B7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(2024 m. sausio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58E" w14:textId="77777777" w:rsidR="00784429" w:rsidRPr="00B43F1A" w:rsidRDefault="00784429" w:rsidP="00784429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1.5.3.3.1. Sukurta ir sumontuota darželį reprezentuojanti lauko švieslentė.</w:t>
            </w:r>
          </w:p>
          <w:p w14:paraId="32BC2876" w14:textId="19D2F1EC" w:rsidR="00D314B7" w:rsidRPr="00B43F1A" w:rsidRDefault="00784429" w:rsidP="009F6E30">
            <w:pPr>
              <w:rPr>
                <w:bCs/>
                <w:noProof/>
                <w:lang w:eastAsia="lt-LT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D314B7" w:rsidRPr="00B43F1A" w14:paraId="70902CE2" w14:textId="2C0B58CE" w:rsidTr="009F6E30">
        <w:trPr>
          <w:trHeight w:val="17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A438C" w14:textId="77777777" w:rsidR="00D314B7" w:rsidRPr="00B43F1A" w:rsidRDefault="00D314B7" w:rsidP="009F6E30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t>Lyderystė ir vadyba</w:t>
            </w:r>
          </w:p>
          <w:p w14:paraId="1F73A166" w14:textId="235B835A" w:rsidR="00D314B7" w:rsidRPr="00B43F1A" w:rsidRDefault="00D314B7" w:rsidP="009F6E30">
            <w:pPr>
              <w:rPr>
                <w:bCs/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1.6.</w:t>
            </w:r>
            <w:r w:rsidRPr="00B43F1A">
              <w:rPr>
                <w:b/>
                <w:szCs w:val="24"/>
                <w:lang w:eastAsia="lt-LT"/>
              </w:rPr>
              <w:t xml:space="preserve"> </w:t>
            </w:r>
            <w:r w:rsidRPr="00B43F1A">
              <w:rPr>
                <w:bCs/>
                <w:szCs w:val="24"/>
                <w:lang w:eastAsia="lt-LT"/>
              </w:rPr>
              <w:t>Plėtoti tikslines partnerystes, įstaigos veiklos kokybės gerinimui.</w:t>
            </w:r>
          </w:p>
          <w:p w14:paraId="4B291EC4" w14:textId="77777777" w:rsidR="00D314B7" w:rsidRPr="00B43F1A" w:rsidRDefault="00D314B7" w:rsidP="00D314B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E28C9" w14:textId="572E37F0" w:rsidR="00D314B7" w:rsidRPr="00B43F1A" w:rsidRDefault="00D314B7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1.6.1. Gerosios edukacinės patirties sklaida respublikos ir miesto mastu</w:t>
            </w:r>
          </w:p>
          <w:p w14:paraId="7FBF69DA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6D4CD14B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  <w:p w14:paraId="02695199" w14:textId="43CA2F6C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9CA" w14:textId="289EF972" w:rsidR="00D314B7" w:rsidRPr="00B43F1A" w:rsidRDefault="00D314B7" w:rsidP="009F6E30">
            <w:pPr>
              <w:spacing w:line="256" w:lineRule="auto"/>
              <w:rPr>
                <w:szCs w:val="22"/>
              </w:rPr>
            </w:pPr>
            <w:r w:rsidRPr="00B43F1A">
              <w:rPr>
                <w:szCs w:val="22"/>
              </w:rPr>
              <w:t>1.6.1.1. Respublikinės konferencijos „Aktyvieji ugdymosi metodai: mokytojo ir vaiko sėkmė“ organizavimas. Dalyvaus ne mažiau kaip 100 respublikos mokytojų, bus pristatyta 15 gerosios darbo patirties pranešimų.</w:t>
            </w:r>
          </w:p>
          <w:p w14:paraId="54C04E7E" w14:textId="77777777" w:rsidR="00D314B7" w:rsidRPr="00B43F1A" w:rsidRDefault="00D314B7" w:rsidP="009F6E30">
            <w:pPr>
              <w:spacing w:line="256" w:lineRule="auto"/>
              <w:rPr>
                <w:szCs w:val="22"/>
              </w:rPr>
            </w:pPr>
            <w:r w:rsidRPr="00B43F1A">
              <w:rPr>
                <w:szCs w:val="22"/>
              </w:rPr>
              <w:t>(2024 m. lapkričio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218" w14:textId="77777777" w:rsidR="001B638C" w:rsidRPr="00B43F1A" w:rsidRDefault="00784429" w:rsidP="001B638C">
            <w:pPr>
              <w:spacing w:line="256" w:lineRule="auto"/>
              <w:rPr>
                <w:szCs w:val="22"/>
              </w:rPr>
            </w:pPr>
            <w:r w:rsidRPr="00B43F1A">
              <w:rPr>
                <w:szCs w:val="22"/>
              </w:rPr>
              <w:t xml:space="preserve">1.6.1.1.1. </w:t>
            </w:r>
            <w:r w:rsidR="001B638C" w:rsidRPr="00B43F1A">
              <w:rPr>
                <w:szCs w:val="22"/>
              </w:rPr>
              <w:t>2024-12-10 suo</w:t>
            </w:r>
            <w:r w:rsidRPr="00B43F1A">
              <w:rPr>
                <w:szCs w:val="24"/>
              </w:rPr>
              <w:t>rganizuotoje respublikinėje metodinėje-praktinėje konferencijoje „Aktyvieji ugdymosi metodai: pedagogo ir vaiko sėkmė</w:t>
            </w:r>
            <w:r w:rsidR="001B638C" w:rsidRPr="00B43F1A">
              <w:rPr>
                <w:szCs w:val="24"/>
              </w:rPr>
              <w:t xml:space="preserve">“ dalyvavo 146 šalies pedagogai, </w:t>
            </w:r>
            <w:r w:rsidR="001B638C" w:rsidRPr="00B43F1A">
              <w:rPr>
                <w:szCs w:val="22"/>
              </w:rPr>
              <w:t>buvo pristatyta 18 gerosios darbo patirties pranešimų.</w:t>
            </w:r>
          </w:p>
          <w:p w14:paraId="4A5AA882" w14:textId="1A2CDE3E" w:rsidR="00D314B7" w:rsidRPr="00B43F1A" w:rsidRDefault="001B638C" w:rsidP="001B638C">
            <w:pPr>
              <w:spacing w:line="256" w:lineRule="auto"/>
              <w:rPr>
                <w:szCs w:val="22"/>
              </w:rPr>
            </w:pPr>
            <w:r w:rsidRPr="00B43F1A">
              <w:rPr>
                <w:b/>
                <w:szCs w:val="24"/>
              </w:rPr>
              <w:t>Rodiklis pasiektas ir viršytas.</w:t>
            </w:r>
            <w:r w:rsidRPr="00B43F1A">
              <w:rPr>
                <w:szCs w:val="24"/>
              </w:rPr>
              <w:t xml:space="preserve"> </w:t>
            </w:r>
          </w:p>
        </w:tc>
      </w:tr>
      <w:tr w:rsidR="00D314B7" w:rsidRPr="00B43F1A" w14:paraId="0988378B" w14:textId="12FF5C9E" w:rsidTr="00D556DA">
        <w:trPr>
          <w:trHeight w:val="142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6D6A1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DA7F" w14:textId="197D7355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0537" w14:textId="2277D2C0" w:rsidR="00D314B7" w:rsidRPr="00B43F1A" w:rsidRDefault="00D314B7" w:rsidP="009F6E30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rFonts w:eastAsiaTheme="minorHAnsi"/>
                <w:szCs w:val="24"/>
              </w:rPr>
              <w:t>1.6.1.2. Pedagogų gerosios darbo patirties sklaida įvairiose medijose bei konferencijose.</w:t>
            </w:r>
          </w:p>
          <w:p w14:paraId="0067E8F9" w14:textId="77777777" w:rsidR="00D314B7" w:rsidRPr="00B43F1A" w:rsidRDefault="00D314B7" w:rsidP="009F6E30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rFonts w:eastAsiaTheme="minorHAnsi"/>
                <w:szCs w:val="24"/>
              </w:rPr>
              <w:t>Bus parengta ne mažiau kaip 6 pranešimai, straipsniai.</w:t>
            </w:r>
          </w:p>
          <w:p w14:paraId="2D6151B4" w14:textId="77777777" w:rsidR="00D314B7" w:rsidRPr="00B43F1A" w:rsidRDefault="00D314B7" w:rsidP="009F6E30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rFonts w:eastAsiaTheme="minorHAnsi"/>
                <w:szCs w:val="24"/>
              </w:rPr>
              <w:lastRenderedPageBreak/>
              <w:t>(2024 m. sausio-gruodžio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9D4" w14:textId="77777777" w:rsidR="00D314B7" w:rsidRPr="00B43F1A" w:rsidRDefault="00C90BDD" w:rsidP="009F6E30">
            <w:pPr>
              <w:spacing w:line="256" w:lineRule="auto"/>
              <w:rPr>
                <w:szCs w:val="24"/>
              </w:rPr>
            </w:pPr>
            <w:r w:rsidRPr="00B43F1A">
              <w:rPr>
                <w:rFonts w:eastAsiaTheme="minorHAnsi"/>
                <w:szCs w:val="24"/>
              </w:rPr>
              <w:lastRenderedPageBreak/>
              <w:t xml:space="preserve">1.6.1.2.1. </w:t>
            </w:r>
            <w:r w:rsidRPr="00B43F1A">
              <w:rPr>
                <w:szCs w:val="24"/>
              </w:rPr>
              <w:t>Įstaigos pedagogai šalies metodinėse-praktinėse konferencijose 2024 m. pristatė 10 pranešimų. Buvo publikuoti 3 gerosios pedagoginės darbo patirties straipsniai medijose.</w:t>
            </w:r>
          </w:p>
          <w:p w14:paraId="6990E79F" w14:textId="6C301242" w:rsidR="00C90BDD" w:rsidRPr="00B43F1A" w:rsidRDefault="00C90BDD" w:rsidP="009F6E30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b/>
                <w:szCs w:val="24"/>
              </w:rPr>
              <w:lastRenderedPageBreak/>
              <w:t>Rodiklis pasiektas ir viršytas.</w:t>
            </w:r>
          </w:p>
        </w:tc>
      </w:tr>
      <w:tr w:rsidR="00D314B7" w:rsidRPr="00B43F1A" w14:paraId="53D4E7E9" w14:textId="77777777" w:rsidTr="00D556DA">
        <w:trPr>
          <w:trHeight w:val="142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1490C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A4BDB7" w14:textId="77777777" w:rsidR="00D314B7" w:rsidRPr="00B43F1A" w:rsidRDefault="00D314B7" w:rsidP="00D314B7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1.6.2. Skatinti ir įgalinti darželio bendruomenę veiklai.</w:t>
            </w:r>
          </w:p>
          <w:p w14:paraId="70BC2FC4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24F" w14:textId="3F706F4F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1.6.2.1. Bus kryptingai tobulinama pedagogų kognityvinė, veikimo kartu kompetencijos. Vienam pedagogui per metus vidutiniškai teks 7 kvalifikacijos tobulinimo(</w:t>
            </w:r>
            <w:proofErr w:type="spellStart"/>
            <w:r w:rsidRPr="00B43F1A">
              <w:rPr>
                <w:szCs w:val="24"/>
              </w:rPr>
              <w:t>si</w:t>
            </w:r>
            <w:proofErr w:type="spellEnd"/>
            <w:r w:rsidRPr="00B43F1A">
              <w:rPr>
                <w:szCs w:val="24"/>
              </w:rPr>
              <w:t xml:space="preserve">) renginiai.  </w:t>
            </w:r>
          </w:p>
          <w:p w14:paraId="2DE0ED76" w14:textId="77777777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(2024 m. sausio-gruodžio mėn.).</w:t>
            </w:r>
          </w:p>
          <w:p w14:paraId="7E816D4F" w14:textId="77777777" w:rsidR="00D314B7" w:rsidRPr="00B43F1A" w:rsidRDefault="00D314B7" w:rsidP="009F6E30">
            <w:pPr>
              <w:spacing w:line="256" w:lineRule="auto"/>
              <w:rPr>
                <w:rFonts w:eastAsia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3AB" w14:textId="77777777" w:rsidR="00D314B7" w:rsidRPr="00B43F1A" w:rsidRDefault="00C90BDD" w:rsidP="009F6E30">
            <w:pPr>
              <w:spacing w:line="256" w:lineRule="auto"/>
              <w:rPr>
                <w:szCs w:val="24"/>
              </w:rPr>
            </w:pPr>
            <w:r w:rsidRPr="00B43F1A">
              <w:rPr>
                <w:rFonts w:eastAsiaTheme="minorHAnsi"/>
                <w:szCs w:val="24"/>
              </w:rPr>
              <w:t xml:space="preserve">1.6.2.1.1. </w:t>
            </w:r>
            <w:r w:rsidRPr="00B43F1A">
              <w:rPr>
                <w:szCs w:val="24"/>
              </w:rPr>
              <w:t>Kryptingai tobulintos pedagogų kognityvinė, veikimo kartu kompetencijos. Vienam įstaigos pedagogui per metus vidutiniškai teko sudalyvauti 13-oje kvalifikacijos tobulinimo renginių.</w:t>
            </w:r>
          </w:p>
          <w:p w14:paraId="464B5A52" w14:textId="1702E3BB" w:rsidR="00C90BDD" w:rsidRPr="00B43F1A" w:rsidRDefault="00C90BDD" w:rsidP="009F6E30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b/>
                <w:szCs w:val="24"/>
              </w:rPr>
              <w:t>Rodiklis pasiektas ir viršytas.</w:t>
            </w:r>
          </w:p>
        </w:tc>
      </w:tr>
      <w:tr w:rsidR="00D314B7" w:rsidRPr="00B43F1A" w14:paraId="554594F0" w14:textId="77777777" w:rsidTr="00D556DA">
        <w:trPr>
          <w:trHeight w:val="142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BE453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34746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FC7" w14:textId="5DD81566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1.6.2.2. Suorganizuota metodinė diena įstaigos pedagogams dėl IKT priemonių panaudojimo galimybių kasdieninėje ugdomojoje veikloje. Dalyvaus 80 proc. įstaigos pedagogų.</w:t>
            </w:r>
          </w:p>
          <w:p w14:paraId="3EC243D6" w14:textId="77777777" w:rsidR="00D314B7" w:rsidRPr="00B43F1A" w:rsidRDefault="00D314B7" w:rsidP="009F6E30">
            <w:pPr>
              <w:spacing w:line="256" w:lineRule="auto"/>
              <w:rPr>
                <w:rFonts w:eastAsiaTheme="minorHAns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4FA2" w14:textId="77777777" w:rsidR="00D314B7" w:rsidRPr="00B43F1A" w:rsidRDefault="00C90BDD" w:rsidP="0091210E">
            <w:pPr>
              <w:spacing w:line="256" w:lineRule="auto"/>
              <w:rPr>
                <w:szCs w:val="24"/>
              </w:rPr>
            </w:pPr>
            <w:r w:rsidRPr="00B43F1A">
              <w:rPr>
                <w:rFonts w:eastAsiaTheme="minorHAnsi"/>
                <w:szCs w:val="24"/>
              </w:rPr>
              <w:t xml:space="preserve">1.6.2.2.1. </w:t>
            </w:r>
            <w:r w:rsidR="0091210E" w:rsidRPr="00B43F1A">
              <w:rPr>
                <w:szCs w:val="24"/>
              </w:rPr>
              <w:t xml:space="preserve">2024-12-09 </w:t>
            </w:r>
            <w:r w:rsidR="0091210E" w:rsidRPr="00B43F1A">
              <w:t xml:space="preserve">suorganizuota metodinė diena </w:t>
            </w:r>
            <w:r w:rsidR="0091210E" w:rsidRPr="00B43F1A">
              <w:rPr>
                <w:szCs w:val="24"/>
              </w:rPr>
              <w:t xml:space="preserve">„Interaktyvių užduočių kūrimas su </w:t>
            </w:r>
            <w:proofErr w:type="spellStart"/>
            <w:r w:rsidR="0091210E" w:rsidRPr="00B43F1A">
              <w:rPr>
                <w:szCs w:val="24"/>
              </w:rPr>
              <w:t>Canva</w:t>
            </w:r>
            <w:proofErr w:type="spellEnd"/>
            <w:r w:rsidR="0091210E" w:rsidRPr="00B43F1A">
              <w:rPr>
                <w:szCs w:val="24"/>
              </w:rPr>
              <w:t xml:space="preserve"> ir Power </w:t>
            </w:r>
            <w:proofErr w:type="spellStart"/>
            <w:r w:rsidR="0091210E" w:rsidRPr="00B43F1A">
              <w:rPr>
                <w:szCs w:val="24"/>
              </w:rPr>
              <w:t>Point</w:t>
            </w:r>
            <w:proofErr w:type="spellEnd"/>
            <w:r w:rsidR="0091210E" w:rsidRPr="00B43F1A">
              <w:rPr>
                <w:szCs w:val="24"/>
              </w:rPr>
              <w:t xml:space="preserve">“ </w:t>
            </w:r>
            <w:r w:rsidR="0091210E" w:rsidRPr="00B43F1A">
              <w:t>įstaigos pedagogams dėl IKT  priemonių panaudojimo kasdieninėje ugdomojoje veikloje.</w:t>
            </w:r>
            <w:r w:rsidR="0091210E" w:rsidRPr="00B43F1A">
              <w:rPr>
                <w:szCs w:val="24"/>
              </w:rPr>
              <w:t xml:space="preserve">  Metodinėje dienoje dalyvavo ir skaitmeninių išteklių panaudojimo kompetenciją patobulino 80% mokytojų.</w:t>
            </w:r>
          </w:p>
          <w:p w14:paraId="3DB148E0" w14:textId="6B6BDB2E" w:rsidR="0091210E" w:rsidRPr="00B43F1A" w:rsidRDefault="0091210E" w:rsidP="0091210E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D314B7" w:rsidRPr="00B43F1A" w14:paraId="7E9DF9E8" w14:textId="77777777" w:rsidTr="00D556DA">
        <w:trPr>
          <w:trHeight w:val="142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978B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9507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F25" w14:textId="63C24BB3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1.6.2.3. Pasirašyta ir įgyvendinta 1 savanoriškos veiklos sutartis su Klaipėdos kolegijos studente, būsima pedagoge.</w:t>
            </w:r>
          </w:p>
          <w:p w14:paraId="0C21E5BE" w14:textId="7E35FD57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(2024 m. sausio-gegužės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DDC" w14:textId="77777777" w:rsidR="00D314B7" w:rsidRPr="00B43F1A" w:rsidRDefault="0091210E" w:rsidP="009F6E30">
            <w:pPr>
              <w:spacing w:line="256" w:lineRule="auto"/>
              <w:rPr>
                <w:szCs w:val="24"/>
              </w:rPr>
            </w:pPr>
            <w:r w:rsidRPr="00B43F1A">
              <w:rPr>
                <w:rFonts w:eastAsiaTheme="minorHAnsi"/>
                <w:szCs w:val="24"/>
              </w:rPr>
              <w:t xml:space="preserve">1.6.2.3.1. 2024-09-03 </w:t>
            </w:r>
            <w:r w:rsidRPr="00B43F1A">
              <w:rPr>
                <w:szCs w:val="24"/>
              </w:rPr>
              <w:t>pasirašyta ir įgyvendinta 1 savanoriškos veiklos sutartis su Klaipėdos kolegijos studente, būsima pedagoge.</w:t>
            </w:r>
          </w:p>
          <w:p w14:paraId="0B776658" w14:textId="59535A92" w:rsidR="0091210E" w:rsidRPr="00B43F1A" w:rsidRDefault="0091210E" w:rsidP="009F6E30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  <w:tr w:rsidR="00D314B7" w:rsidRPr="00B43F1A" w14:paraId="37FDF8CE" w14:textId="77777777" w:rsidTr="00D556DA">
        <w:trPr>
          <w:trHeight w:val="1428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58D66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5F7D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B86" w14:textId="0E78157E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1.6.2.4. Pasirašytos 2 studentų praktikos atlikimo sutartys su Šiaulių valstybine kolegija.</w:t>
            </w:r>
          </w:p>
          <w:p w14:paraId="5EA22BA7" w14:textId="2B012694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(2024 m. sausio-gruodžio mėn.).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910" w14:textId="7EABE214" w:rsidR="0091210E" w:rsidRPr="00B43F1A" w:rsidRDefault="0091210E" w:rsidP="0091210E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1.6.2.4.1. Pasirašytos 2 studentų praktikos atlikimo sutartys su Šiaulių valstybine kolegija.</w:t>
            </w:r>
          </w:p>
          <w:p w14:paraId="230D07C9" w14:textId="42009000" w:rsidR="0091210E" w:rsidRPr="00B43F1A" w:rsidRDefault="0091210E" w:rsidP="0091210E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  <w:p w14:paraId="0E719F6E" w14:textId="77777777" w:rsidR="00D314B7" w:rsidRPr="00B43F1A" w:rsidRDefault="00D314B7" w:rsidP="009F6E30">
            <w:pPr>
              <w:spacing w:line="256" w:lineRule="auto"/>
              <w:rPr>
                <w:rFonts w:eastAsiaTheme="minorHAnsi"/>
                <w:szCs w:val="24"/>
              </w:rPr>
            </w:pPr>
          </w:p>
        </w:tc>
      </w:tr>
      <w:tr w:rsidR="00D314B7" w:rsidRPr="00B43F1A" w14:paraId="70CDC32F" w14:textId="7712B0E0" w:rsidTr="00D314B7">
        <w:trPr>
          <w:trHeight w:val="1322"/>
        </w:trPr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FDA65" w14:textId="67457FB6" w:rsidR="00D314B7" w:rsidRPr="00B43F1A" w:rsidRDefault="00D314B7" w:rsidP="00D314B7">
            <w:pPr>
              <w:rPr>
                <w:bCs/>
                <w:szCs w:val="24"/>
                <w:lang w:eastAsia="lt-LT"/>
              </w:rPr>
            </w:pPr>
            <w:r w:rsidRPr="00B43F1A">
              <w:rPr>
                <w:bCs/>
                <w:szCs w:val="24"/>
                <w:lang w:eastAsia="lt-LT"/>
              </w:rPr>
              <w:lastRenderedPageBreak/>
              <w:t>1.7. Įstaigos veiklos kokybės įsivertinimo sistemos diegimas.</w:t>
            </w:r>
          </w:p>
          <w:p w14:paraId="49C7867E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92136" w14:textId="4CDFABB6" w:rsidR="00D314B7" w:rsidRPr="00B43F1A" w:rsidRDefault="00D314B7" w:rsidP="009F6E30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1.7.1. Diegti BVM  kokybės vertinimo modelį.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B9A" w14:textId="52D782EB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1.7.1.1. Patvirtinta vadovo įsakymu įstaigos veiklos kokybės vadybos sistema.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3B8" w14:textId="58942991" w:rsidR="00D314B7" w:rsidRPr="00B43F1A" w:rsidRDefault="004232E4" w:rsidP="009F6E30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1.7.1.1.1.</w:t>
            </w:r>
          </w:p>
        </w:tc>
      </w:tr>
      <w:tr w:rsidR="00D314B7" w:rsidRPr="00B43F1A" w14:paraId="0FE5B9D8" w14:textId="77777777" w:rsidTr="00D314B7">
        <w:trPr>
          <w:trHeight w:val="1256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D96EA" w14:textId="77777777" w:rsidR="00D314B7" w:rsidRPr="00B43F1A" w:rsidRDefault="00D314B7" w:rsidP="00D314B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38C5C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146" w14:textId="21050C4B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1.7.1.2. Parengtas įstaigos veiklos kokybės įsivertinimo procesų aprašas.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44D" w14:textId="1A7F2D90" w:rsidR="00D314B7" w:rsidRPr="00B43F1A" w:rsidRDefault="004232E4" w:rsidP="009F6E30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1.7.1.2.1.</w:t>
            </w:r>
          </w:p>
        </w:tc>
      </w:tr>
      <w:tr w:rsidR="00D314B7" w:rsidRPr="00B43F1A" w14:paraId="367D6F64" w14:textId="77777777" w:rsidTr="00D314B7">
        <w:trPr>
          <w:trHeight w:val="1557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EF14" w14:textId="77777777" w:rsidR="00D314B7" w:rsidRPr="00B43F1A" w:rsidRDefault="00D314B7" w:rsidP="00D314B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ABCE" w14:textId="77777777" w:rsidR="00D314B7" w:rsidRPr="00B43F1A" w:rsidRDefault="00D314B7" w:rsidP="009F6E30">
            <w:pPr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E0F" w14:textId="3CC538EA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1.7.1.3. Parengtas įstaigos veiklos kokybės įsivertinimo bei tobulinimo planas.</w:t>
            </w:r>
          </w:p>
          <w:p w14:paraId="7B53D9FF" w14:textId="2EA3DC5E" w:rsidR="00D314B7" w:rsidRPr="00B43F1A" w:rsidRDefault="00D314B7" w:rsidP="00D314B7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(2024 m. I ketv.).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BAF" w14:textId="7DA8DDDA" w:rsidR="00D314B7" w:rsidRPr="00B43F1A" w:rsidRDefault="004232E4" w:rsidP="009F6E30">
            <w:pPr>
              <w:tabs>
                <w:tab w:val="left" w:pos="211"/>
              </w:tabs>
              <w:spacing w:line="256" w:lineRule="auto"/>
            </w:pPr>
            <w:r w:rsidRPr="00B43F1A">
              <w:rPr>
                <w:szCs w:val="24"/>
              </w:rPr>
              <w:t xml:space="preserve">1.7.1.3.1. </w:t>
            </w:r>
            <w:r w:rsidRPr="00B43F1A">
              <w:t>Iki 2024-03-29 atliktas lopšelio-darželio veiklos kokybės įsivertinimas pagal 6 kriterijus bei parengtas įstaigos veiklos tobulinimo planas.</w:t>
            </w:r>
          </w:p>
          <w:p w14:paraId="5ADEF582" w14:textId="3694D2DA" w:rsidR="004232E4" w:rsidRPr="00B43F1A" w:rsidRDefault="004232E4" w:rsidP="009F6E30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b/>
                <w:szCs w:val="24"/>
              </w:rPr>
              <w:t>Rodiklis pasiektas.</w:t>
            </w:r>
          </w:p>
        </w:tc>
      </w:tr>
    </w:tbl>
    <w:p w14:paraId="6D0C4B4E" w14:textId="77777777" w:rsidR="00823700" w:rsidRPr="00B43F1A" w:rsidRDefault="00823700">
      <w:pPr>
        <w:tabs>
          <w:tab w:val="left" w:pos="284"/>
        </w:tabs>
        <w:rPr>
          <w:b/>
          <w:szCs w:val="24"/>
          <w:lang w:eastAsia="lt-LT"/>
        </w:rPr>
      </w:pPr>
    </w:p>
    <w:p w14:paraId="0BB1E8B9" w14:textId="27917456" w:rsidR="00AA2C2F" w:rsidRPr="00B43F1A" w:rsidRDefault="000C1058">
      <w:pPr>
        <w:tabs>
          <w:tab w:val="left" w:pos="284"/>
        </w:tabs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2.</w:t>
      </w:r>
      <w:r w:rsidRPr="00B43F1A">
        <w:rPr>
          <w:b/>
          <w:szCs w:val="24"/>
          <w:lang w:eastAsia="lt-LT"/>
        </w:rPr>
        <w:tab/>
        <w:t>Užduotys, neįvykdytos ar įvykdytos iš dalies dėl numatytų rizikų (jei tokių buvo)</w:t>
      </w:r>
    </w:p>
    <w:p w14:paraId="1228BE2B" w14:textId="77777777" w:rsidR="00FB18ED" w:rsidRPr="00B43F1A" w:rsidRDefault="00FB18ED">
      <w:pPr>
        <w:tabs>
          <w:tab w:val="left" w:pos="284"/>
        </w:tabs>
        <w:rPr>
          <w:b/>
          <w:szCs w:val="24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AA2C2F" w:rsidRPr="00B43F1A" w14:paraId="4E6836D8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BE93" w14:textId="77777777" w:rsidR="00AA2C2F" w:rsidRPr="00B43F1A" w:rsidRDefault="000C1058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E2D" w14:textId="77777777" w:rsidR="00AA2C2F" w:rsidRPr="00B43F1A" w:rsidRDefault="000C1058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AA2C2F" w:rsidRPr="00B43F1A" w14:paraId="0D253EAC" w14:textId="77777777" w:rsidTr="009367C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5C9" w14:textId="390E320D" w:rsidR="00AA2C2F" w:rsidRPr="00B43F1A" w:rsidRDefault="00AA2C2F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746" w14:textId="647A0B3E" w:rsidR="00AA2C2F" w:rsidRPr="00B43F1A" w:rsidRDefault="00AA2C2F" w:rsidP="00EA42B0">
            <w:pPr>
              <w:rPr>
                <w:color w:val="FF0000"/>
                <w:szCs w:val="24"/>
                <w:lang w:eastAsia="lt-LT"/>
              </w:rPr>
            </w:pPr>
          </w:p>
        </w:tc>
      </w:tr>
    </w:tbl>
    <w:p w14:paraId="0646854A" w14:textId="77777777" w:rsidR="00CF4151" w:rsidRPr="00B43F1A" w:rsidRDefault="00CF4151">
      <w:pPr>
        <w:tabs>
          <w:tab w:val="left" w:pos="284"/>
        </w:tabs>
        <w:rPr>
          <w:b/>
          <w:szCs w:val="24"/>
          <w:lang w:eastAsia="lt-LT"/>
        </w:rPr>
      </w:pPr>
    </w:p>
    <w:p w14:paraId="5A741729" w14:textId="77777777" w:rsidR="00AA2C2F" w:rsidRPr="00B43F1A" w:rsidRDefault="000C1058">
      <w:pPr>
        <w:tabs>
          <w:tab w:val="left" w:pos="284"/>
        </w:tabs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3.</w:t>
      </w:r>
      <w:r w:rsidRPr="00B43F1A">
        <w:rPr>
          <w:b/>
          <w:szCs w:val="24"/>
          <w:lang w:eastAsia="lt-LT"/>
        </w:rPr>
        <w:tab/>
        <w:t>Veiklos, kurios nebuvo planuotos ir nustatytos, bet įvykdytos</w:t>
      </w:r>
    </w:p>
    <w:p w14:paraId="32A97156" w14:textId="2D6060CF" w:rsidR="00AA2C2F" w:rsidRPr="00B43F1A" w:rsidRDefault="00AA2C2F">
      <w:pPr>
        <w:tabs>
          <w:tab w:val="left" w:pos="284"/>
        </w:tabs>
        <w:rPr>
          <w:sz w:val="2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678"/>
      </w:tblGrid>
      <w:tr w:rsidR="00AA2C2F" w:rsidRPr="00B43F1A" w14:paraId="76718C24" w14:textId="77777777" w:rsidTr="0060081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CA3C" w14:textId="77777777" w:rsidR="00AA2C2F" w:rsidRPr="00B43F1A" w:rsidRDefault="000C1058">
            <w:pPr>
              <w:rPr>
                <w:sz w:val="22"/>
                <w:szCs w:val="22"/>
                <w:lang w:eastAsia="lt-LT"/>
              </w:rPr>
            </w:pPr>
            <w:r w:rsidRPr="00B43F1A"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90A" w14:textId="77777777" w:rsidR="00AA2C2F" w:rsidRPr="00B43F1A" w:rsidRDefault="000C1058">
            <w:pPr>
              <w:rPr>
                <w:sz w:val="22"/>
                <w:szCs w:val="22"/>
                <w:lang w:eastAsia="lt-LT"/>
              </w:rPr>
            </w:pPr>
            <w:r w:rsidRPr="00B43F1A"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FB4114" w:rsidRPr="00B43F1A" w14:paraId="06C34619" w14:textId="77777777" w:rsidTr="0060081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67D" w14:textId="5B6D25DF" w:rsidR="00FB4114" w:rsidRPr="00B43F1A" w:rsidRDefault="004232E4" w:rsidP="004232E4">
            <w:r w:rsidRPr="00B43F1A">
              <w:t xml:space="preserve">Įstaigos ugdytinių maitinimo EKO produktais </w:t>
            </w:r>
            <w:r w:rsidR="00600814" w:rsidRPr="00B43F1A">
              <w:t xml:space="preserve">inicijavimas ir </w:t>
            </w:r>
            <w:r w:rsidRPr="00B43F1A">
              <w:t>organizavimas</w:t>
            </w:r>
            <w:r w:rsidR="00600814" w:rsidRPr="00B43F1A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B86" w14:textId="5703370A" w:rsidR="00FB4114" w:rsidRPr="00B43F1A" w:rsidRDefault="00600814" w:rsidP="009367C4">
            <w:r w:rsidRPr="00B43F1A">
              <w:t>Įstaigos ugdytiniai maitinami ekologiškais produktais, gerėja lopšelio-darželio teikiamų paslaugų kokybė. Įsisavinamos ES lėšos. Tobulinamos mitybos organizavimo darbuotojų profesinės kompetencijos.</w:t>
            </w:r>
          </w:p>
        </w:tc>
      </w:tr>
      <w:tr w:rsidR="00FB4114" w:rsidRPr="00B43F1A" w14:paraId="5C393398" w14:textId="77777777" w:rsidTr="00600814">
        <w:trPr>
          <w:trHeight w:val="22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EA6" w14:textId="272A4E21" w:rsidR="00FB4114" w:rsidRPr="00B43F1A" w:rsidRDefault="004232E4" w:rsidP="00FB4114">
            <w:r w:rsidRPr="00B43F1A">
              <w:t>DBSIS dokumentų valdymo sistemos diegimas</w:t>
            </w:r>
            <w:r w:rsidR="00600814" w:rsidRPr="00B43F1A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750" w14:textId="6B6906F2" w:rsidR="00FB4114" w:rsidRPr="00B43F1A" w:rsidRDefault="00600814" w:rsidP="005468A7">
            <w:r w:rsidRPr="00B43F1A">
              <w:t>Įdiegta DBSIS sistema leis kokybiškiau valdyti dokumentų srautus įstaigoje, taupys administracijos darbuotojų laiko išteklius. Finansiniai dokumentai bus realiu laiku derinami su Šiaulių apskaitos centru.</w:t>
            </w:r>
          </w:p>
        </w:tc>
      </w:tr>
      <w:tr w:rsidR="001001CF" w:rsidRPr="00B43F1A" w14:paraId="01259454" w14:textId="77777777" w:rsidTr="00600814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516" w14:textId="5A39931B" w:rsidR="001001CF" w:rsidRPr="00B43F1A" w:rsidRDefault="004232E4" w:rsidP="00052BA1">
            <w:r w:rsidRPr="00B43F1A">
              <w:t>Socialinių-pilietinių įstaigos bendruomenės akcijų inicijavimas ir organizavimas bendradarbiaujant su nevyriausybinėmis organizacijomis</w:t>
            </w:r>
            <w:r w:rsidR="00600814" w:rsidRPr="00B43F1A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ABA" w14:textId="443A9076" w:rsidR="001001CF" w:rsidRPr="00B43F1A" w:rsidRDefault="00600814" w:rsidP="00EA42B0">
            <w:r w:rsidRPr="00B43F1A">
              <w:t>Darželio bendruomenė inicijavo ir dalyvavo trijose socialinėse-pilietinėse akcijose: „Padėkime beglobiams gyvūnams“ (VšĮ „</w:t>
            </w:r>
            <w:proofErr w:type="spellStart"/>
            <w:r w:rsidRPr="00B43F1A">
              <w:t>Binada</w:t>
            </w:r>
            <w:proofErr w:type="spellEnd"/>
            <w:r w:rsidRPr="00B43F1A">
              <w:t>“), „Ištiesk gerumo ranką“ (Šiaulių Motinos Teresės šeimų namai), „Kalėdinis atvirukas vienišam žmogui“ (Šiaulių Raudonasis kryžius).</w:t>
            </w:r>
            <w:r w:rsidR="00445C89" w:rsidRPr="00B43F1A">
              <w:t xml:space="preserve"> Skatinama bendruomenės narių socialinė atsakomybė, pilietiškumas bei plėtojama tikslinė partnerystė su nevyriausybinėmis organizacijomis.</w:t>
            </w:r>
          </w:p>
        </w:tc>
      </w:tr>
    </w:tbl>
    <w:p w14:paraId="3E775A19" w14:textId="77777777" w:rsidR="00AA2C2F" w:rsidRPr="00B43F1A" w:rsidRDefault="00AA2C2F"/>
    <w:p w14:paraId="03C83A84" w14:textId="27AEF793" w:rsidR="00AA2C2F" w:rsidRPr="00B43F1A" w:rsidRDefault="000C1058">
      <w:pPr>
        <w:tabs>
          <w:tab w:val="left" w:pos="284"/>
        </w:tabs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 xml:space="preserve">4. Pakoreguotos praėjusių metų veiklos užduotys (jei tokių buvo) ir rezultatai </w:t>
      </w:r>
    </w:p>
    <w:p w14:paraId="7E5C9D49" w14:textId="77777777" w:rsidR="00FB18ED" w:rsidRPr="00B43F1A" w:rsidRDefault="00FB18ED">
      <w:pPr>
        <w:tabs>
          <w:tab w:val="left" w:pos="284"/>
        </w:tabs>
        <w:rPr>
          <w:b/>
          <w:szCs w:val="24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AA2C2F" w:rsidRPr="00B43F1A" w14:paraId="5DBB64F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8DBB" w14:textId="77777777" w:rsidR="00AA2C2F" w:rsidRPr="00B43F1A" w:rsidRDefault="000C1058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lastRenderedPageBreak/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61D" w14:textId="77777777" w:rsidR="00AA2C2F" w:rsidRPr="00B43F1A" w:rsidRDefault="000C1058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75CD" w14:textId="2697701E" w:rsidR="00AA2C2F" w:rsidRPr="00B43F1A" w:rsidRDefault="000C1058" w:rsidP="00BF05B6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Rezultatų vertinimo rodikliai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2F90" w14:textId="77777777" w:rsidR="00AA2C2F" w:rsidRPr="00B43F1A" w:rsidRDefault="000C1058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FB4114" w:rsidRPr="00B43F1A" w14:paraId="1E614F2E" w14:textId="77777777" w:rsidTr="005128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777" w14:textId="06049C59" w:rsidR="00FB4114" w:rsidRPr="00B43F1A" w:rsidRDefault="00FB4114" w:rsidP="00FB4114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89C" w14:textId="52CC6326" w:rsidR="00FB4114" w:rsidRPr="00B43F1A" w:rsidRDefault="00FB4114" w:rsidP="00FB4114">
            <w:pPr>
              <w:rPr>
                <w:color w:val="FF000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D33" w14:textId="1554018E" w:rsidR="00FB4114" w:rsidRPr="00B43F1A" w:rsidRDefault="00FB4114" w:rsidP="00FB4114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DAB" w14:textId="2971FF18" w:rsidR="00FB4114" w:rsidRPr="00B43F1A" w:rsidRDefault="00FB4114" w:rsidP="00D16D86">
            <w:pPr>
              <w:rPr>
                <w:color w:val="FF0000"/>
              </w:rPr>
            </w:pPr>
          </w:p>
        </w:tc>
      </w:tr>
    </w:tbl>
    <w:p w14:paraId="16276B2F" w14:textId="77777777" w:rsidR="00FB4114" w:rsidRPr="00B43F1A" w:rsidRDefault="00FB4114" w:rsidP="00DD0666">
      <w:pPr>
        <w:rPr>
          <w:sz w:val="22"/>
          <w:szCs w:val="22"/>
          <w:lang w:eastAsia="lt-LT"/>
        </w:rPr>
      </w:pPr>
    </w:p>
    <w:p w14:paraId="0147AAE4" w14:textId="77777777" w:rsidR="00F74BE8" w:rsidRPr="00B43F1A" w:rsidRDefault="00F74BE8" w:rsidP="00F74BE8">
      <w:pPr>
        <w:jc w:val="center"/>
        <w:rPr>
          <w:b/>
        </w:rPr>
      </w:pPr>
      <w:r w:rsidRPr="00B43F1A">
        <w:rPr>
          <w:b/>
        </w:rPr>
        <w:t>III SKYRIUS</w:t>
      </w:r>
    </w:p>
    <w:p w14:paraId="3573A4E0" w14:textId="77777777" w:rsidR="00F74BE8" w:rsidRPr="00B43F1A" w:rsidRDefault="00F74BE8" w:rsidP="00F74BE8">
      <w:pPr>
        <w:jc w:val="center"/>
        <w:rPr>
          <w:b/>
        </w:rPr>
      </w:pPr>
      <w:r w:rsidRPr="00B43F1A">
        <w:rPr>
          <w:b/>
        </w:rPr>
        <w:t>GEBĖJIMŲ ATLIKTI PAREIGYBĖS APRAŠYME NUSTATYTAS FUNKCIJAS VERTINIMAS</w:t>
      </w:r>
    </w:p>
    <w:p w14:paraId="3088FA1F" w14:textId="77777777" w:rsidR="00F74BE8" w:rsidRPr="00B43F1A" w:rsidRDefault="00F74BE8" w:rsidP="00F74BE8">
      <w:pPr>
        <w:jc w:val="center"/>
        <w:rPr>
          <w:sz w:val="22"/>
          <w:szCs w:val="22"/>
        </w:rPr>
      </w:pPr>
    </w:p>
    <w:p w14:paraId="11F046EA" w14:textId="77777777" w:rsidR="00F74BE8" w:rsidRPr="00B43F1A" w:rsidRDefault="00F74BE8" w:rsidP="00F74BE8">
      <w:pPr>
        <w:rPr>
          <w:b/>
        </w:rPr>
      </w:pPr>
      <w:r w:rsidRPr="00B43F1A">
        <w:rPr>
          <w:b/>
        </w:rPr>
        <w:t>5. Gebėjimų atlikti pareigybės aprašyme nustatytas funkcijas vertinimas</w:t>
      </w:r>
    </w:p>
    <w:p w14:paraId="49DD35B5" w14:textId="1FA0BA11" w:rsidR="00F74BE8" w:rsidRPr="00B43F1A" w:rsidRDefault="00F74BE8" w:rsidP="00F74BE8">
      <w:pPr>
        <w:tabs>
          <w:tab w:val="left" w:pos="284"/>
        </w:tabs>
        <w:jc w:val="both"/>
        <w:rPr>
          <w:sz w:val="20"/>
          <w:lang w:eastAsia="lt-LT"/>
        </w:rPr>
      </w:pPr>
    </w:p>
    <w:p w14:paraId="740EEA13" w14:textId="77777777" w:rsidR="00FB18ED" w:rsidRPr="00B43F1A" w:rsidRDefault="00FB18ED" w:rsidP="00F74BE8">
      <w:pPr>
        <w:tabs>
          <w:tab w:val="left" w:pos="284"/>
        </w:tabs>
        <w:jc w:val="both"/>
        <w:rPr>
          <w:sz w:val="20"/>
          <w:lang w:eastAsia="lt-LT"/>
        </w:rPr>
      </w:pP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F74BE8" w:rsidRPr="00B43F1A" w14:paraId="614BA145" w14:textId="77777777" w:rsidTr="00FA793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2B28" w14:textId="77777777" w:rsidR="00F74BE8" w:rsidRPr="00B43F1A" w:rsidRDefault="00F74BE8" w:rsidP="00FA793E">
            <w:pPr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8588" w14:textId="77777777" w:rsidR="00F74BE8" w:rsidRPr="00B43F1A" w:rsidRDefault="00F74BE8" w:rsidP="00FA793E">
            <w:pPr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Pažymimas atitinkamas langelis:</w:t>
            </w:r>
          </w:p>
          <w:p w14:paraId="10F590BF" w14:textId="77777777" w:rsidR="00F74BE8" w:rsidRPr="00B43F1A" w:rsidRDefault="00F74BE8" w:rsidP="00FA793E">
            <w:pPr>
              <w:jc w:val="center"/>
              <w:rPr>
                <w:b/>
                <w:szCs w:val="24"/>
              </w:rPr>
            </w:pPr>
            <w:r w:rsidRPr="00B43F1A">
              <w:rPr>
                <w:szCs w:val="24"/>
              </w:rPr>
              <w:t>1 – nepatenkinamai;</w:t>
            </w:r>
          </w:p>
          <w:p w14:paraId="37BE96CD" w14:textId="77777777" w:rsidR="00F74BE8" w:rsidRPr="00B43F1A" w:rsidRDefault="00F74BE8" w:rsidP="00FA793E">
            <w:pPr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2 – patenkinamai;</w:t>
            </w:r>
          </w:p>
          <w:p w14:paraId="25ABFEC8" w14:textId="77777777" w:rsidR="00F74BE8" w:rsidRPr="00B43F1A" w:rsidRDefault="00F74BE8" w:rsidP="00FA793E">
            <w:pPr>
              <w:jc w:val="center"/>
              <w:rPr>
                <w:b/>
                <w:szCs w:val="24"/>
              </w:rPr>
            </w:pPr>
            <w:r w:rsidRPr="00B43F1A">
              <w:rPr>
                <w:szCs w:val="24"/>
              </w:rPr>
              <w:t>3 – gerai;</w:t>
            </w:r>
          </w:p>
          <w:p w14:paraId="5259FCFF" w14:textId="77777777" w:rsidR="00F74BE8" w:rsidRPr="00B43F1A" w:rsidRDefault="00F74BE8" w:rsidP="00FA793E">
            <w:pPr>
              <w:jc w:val="center"/>
              <w:rPr>
                <w:szCs w:val="24"/>
              </w:rPr>
            </w:pPr>
            <w:r w:rsidRPr="00B43F1A">
              <w:rPr>
                <w:szCs w:val="24"/>
              </w:rPr>
              <w:t>4 – labai gerai</w:t>
            </w:r>
          </w:p>
        </w:tc>
      </w:tr>
      <w:tr w:rsidR="00F74BE8" w:rsidRPr="00B43F1A" w14:paraId="5288A6F6" w14:textId="77777777" w:rsidTr="00FA793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BDB7" w14:textId="77777777" w:rsidR="00F74BE8" w:rsidRPr="00B43F1A" w:rsidRDefault="00F74BE8" w:rsidP="00FA793E">
            <w:pPr>
              <w:jc w:val="both"/>
              <w:rPr>
                <w:szCs w:val="24"/>
              </w:rPr>
            </w:pPr>
            <w:r w:rsidRPr="00B43F1A">
              <w:rPr>
                <w:szCs w:val="24"/>
              </w:rPr>
              <w:t>5.1. Informacijos ir situacijos valdymas atliekant funkcijas</w:t>
            </w:r>
            <w:r w:rsidRPr="00B43F1A">
              <w:rPr>
                <w:b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F3AA" w14:textId="5F812DAA" w:rsidR="00F74BE8" w:rsidRPr="00B43F1A" w:rsidRDefault="00F74BE8" w:rsidP="00FA793E">
            <w:pPr>
              <w:rPr>
                <w:szCs w:val="24"/>
              </w:rPr>
            </w:pPr>
            <w:r w:rsidRPr="00B43F1A">
              <w:rPr>
                <w:szCs w:val="24"/>
              </w:rPr>
              <w:t>1□      2□       3□       4</w:t>
            </w:r>
            <w:r w:rsidR="00B464F1" w:rsidRPr="00B43F1A">
              <w:rPr>
                <w:szCs w:val="24"/>
              </w:rPr>
              <w:t>□</w:t>
            </w:r>
          </w:p>
        </w:tc>
      </w:tr>
      <w:tr w:rsidR="00F74BE8" w:rsidRPr="00B43F1A" w14:paraId="63EA7A0B" w14:textId="77777777" w:rsidTr="00FA793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FBEA" w14:textId="77777777" w:rsidR="00F74BE8" w:rsidRPr="00B43F1A" w:rsidRDefault="00F74BE8" w:rsidP="00FA793E">
            <w:pPr>
              <w:jc w:val="both"/>
              <w:rPr>
                <w:szCs w:val="24"/>
              </w:rPr>
            </w:pPr>
            <w:r w:rsidRPr="00B43F1A">
              <w:rPr>
                <w:szCs w:val="24"/>
              </w:rPr>
              <w:t>5.2. Išteklių (žmogiškųjų, laiko ir materialinių) paskirstymas</w:t>
            </w:r>
            <w:r w:rsidRPr="00B43F1A">
              <w:rPr>
                <w:b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23F6" w14:textId="69976DC2" w:rsidR="00F74BE8" w:rsidRPr="00B43F1A" w:rsidRDefault="00F74BE8" w:rsidP="00FA793E">
            <w:pPr>
              <w:tabs>
                <w:tab w:val="left" w:pos="690"/>
              </w:tabs>
              <w:ind w:hanging="19"/>
              <w:rPr>
                <w:szCs w:val="24"/>
              </w:rPr>
            </w:pPr>
            <w:r w:rsidRPr="00B43F1A">
              <w:rPr>
                <w:szCs w:val="24"/>
              </w:rPr>
              <w:t>1□      2□       3□       4</w:t>
            </w:r>
            <w:r w:rsidR="00B464F1" w:rsidRPr="00B43F1A">
              <w:rPr>
                <w:szCs w:val="24"/>
              </w:rPr>
              <w:t>□</w:t>
            </w:r>
          </w:p>
        </w:tc>
      </w:tr>
      <w:tr w:rsidR="00F74BE8" w:rsidRPr="00B43F1A" w14:paraId="4AA34AAC" w14:textId="77777777" w:rsidTr="00FA793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E47E" w14:textId="77777777" w:rsidR="00F74BE8" w:rsidRPr="00B43F1A" w:rsidRDefault="00F74BE8" w:rsidP="00FA793E">
            <w:pPr>
              <w:jc w:val="both"/>
              <w:rPr>
                <w:szCs w:val="24"/>
              </w:rPr>
            </w:pPr>
            <w:r w:rsidRPr="00B43F1A">
              <w:rPr>
                <w:szCs w:val="24"/>
              </w:rPr>
              <w:t>5.3. Lyderystės ir vadovavimo efektyvumas</w:t>
            </w:r>
            <w:r w:rsidRPr="00B43F1A">
              <w:rPr>
                <w:b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9037" w14:textId="3B6A8611" w:rsidR="00F74BE8" w:rsidRPr="00B43F1A" w:rsidRDefault="00F74BE8" w:rsidP="00FA793E">
            <w:pPr>
              <w:rPr>
                <w:szCs w:val="24"/>
              </w:rPr>
            </w:pPr>
            <w:r w:rsidRPr="00B43F1A">
              <w:rPr>
                <w:szCs w:val="24"/>
              </w:rPr>
              <w:t>1□      2□       3□       4</w:t>
            </w:r>
            <w:r w:rsidR="00B464F1" w:rsidRPr="00B43F1A">
              <w:rPr>
                <w:szCs w:val="24"/>
              </w:rPr>
              <w:t>□</w:t>
            </w:r>
          </w:p>
        </w:tc>
      </w:tr>
      <w:tr w:rsidR="00F74BE8" w:rsidRPr="00B43F1A" w14:paraId="5B9A73D3" w14:textId="77777777" w:rsidTr="00FA793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8744" w14:textId="77777777" w:rsidR="00F74BE8" w:rsidRPr="00B43F1A" w:rsidRDefault="00F74BE8" w:rsidP="00FA793E">
            <w:pPr>
              <w:jc w:val="both"/>
              <w:rPr>
                <w:szCs w:val="24"/>
              </w:rPr>
            </w:pPr>
            <w:r w:rsidRPr="00B43F1A">
              <w:rPr>
                <w:szCs w:val="24"/>
              </w:rPr>
              <w:t>5.4. Ž</w:t>
            </w:r>
            <w:r w:rsidRPr="00B43F1A">
              <w:rPr>
                <w:color w:val="000000"/>
                <w:szCs w:val="24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334B" w14:textId="1E7BE6FB" w:rsidR="00F74BE8" w:rsidRPr="00B43F1A" w:rsidRDefault="00F74BE8" w:rsidP="00FA793E">
            <w:pPr>
              <w:rPr>
                <w:szCs w:val="24"/>
              </w:rPr>
            </w:pPr>
            <w:r w:rsidRPr="00B43F1A">
              <w:rPr>
                <w:szCs w:val="24"/>
              </w:rPr>
              <w:t>1□      2□       3□       4</w:t>
            </w:r>
            <w:r w:rsidR="00B464F1" w:rsidRPr="00B43F1A">
              <w:rPr>
                <w:szCs w:val="24"/>
              </w:rPr>
              <w:t>□</w:t>
            </w:r>
          </w:p>
        </w:tc>
      </w:tr>
      <w:tr w:rsidR="00F74BE8" w:rsidRPr="00B43F1A" w14:paraId="7BB4CFAB" w14:textId="77777777" w:rsidTr="00FA793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4C9A" w14:textId="77777777" w:rsidR="00F74BE8" w:rsidRPr="00B43F1A" w:rsidRDefault="00F74BE8" w:rsidP="00FA793E">
            <w:pPr>
              <w:rPr>
                <w:szCs w:val="24"/>
              </w:rPr>
            </w:pPr>
            <w:r w:rsidRPr="00B43F1A">
              <w:rPr>
                <w:szCs w:val="24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9FD0" w14:textId="30EA22FC" w:rsidR="00F74BE8" w:rsidRPr="00B43F1A" w:rsidRDefault="00F74BE8" w:rsidP="00FA793E">
            <w:pPr>
              <w:rPr>
                <w:szCs w:val="24"/>
              </w:rPr>
            </w:pPr>
            <w:r w:rsidRPr="00B43F1A">
              <w:rPr>
                <w:szCs w:val="24"/>
              </w:rPr>
              <w:t>1□      2□       3□       4</w:t>
            </w:r>
            <w:r w:rsidR="00B464F1" w:rsidRPr="00B43F1A">
              <w:rPr>
                <w:szCs w:val="24"/>
              </w:rPr>
              <w:t>□</w:t>
            </w:r>
          </w:p>
        </w:tc>
      </w:tr>
    </w:tbl>
    <w:p w14:paraId="628FBC8B" w14:textId="557836AC" w:rsidR="00F74BE8" w:rsidRPr="00B43F1A" w:rsidRDefault="00F74BE8" w:rsidP="00F74BE8">
      <w:pPr>
        <w:jc w:val="center"/>
        <w:rPr>
          <w:sz w:val="22"/>
          <w:szCs w:val="22"/>
          <w:lang w:eastAsia="lt-LT"/>
        </w:rPr>
      </w:pPr>
    </w:p>
    <w:p w14:paraId="7FD64151" w14:textId="37D6E212" w:rsidR="00FB18ED" w:rsidRPr="00B43F1A" w:rsidRDefault="00FB18ED" w:rsidP="00F74BE8">
      <w:pPr>
        <w:jc w:val="center"/>
        <w:rPr>
          <w:sz w:val="22"/>
          <w:szCs w:val="22"/>
          <w:lang w:eastAsia="lt-LT"/>
        </w:rPr>
      </w:pPr>
    </w:p>
    <w:p w14:paraId="49AB8D0D" w14:textId="77777777" w:rsidR="00FB18ED" w:rsidRPr="00B43F1A" w:rsidRDefault="00FB18ED" w:rsidP="00F74BE8">
      <w:pPr>
        <w:jc w:val="center"/>
        <w:rPr>
          <w:sz w:val="22"/>
          <w:szCs w:val="22"/>
          <w:lang w:eastAsia="lt-LT"/>
        </w:rPr>
      </w:pPr>
    </w:p>
    <w:p w14:paraId="3F411037" w14:textId="77777777" w:rsidR="00F74BE8" w:rsidRPr="00B43F1A" w:rsidRDefault="00F74BE8" w:rsidP="00F74BE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IV SKYRIUS</w:t>
      </w:r>
    </w:p>
    <w:p w14:paraId="3E17E127" w14:textId="77777777" w:rsidR="00F74BE8" w:rsidRPr="00B43F1A" w:rsidRDefault="00F74BE8" w:rsidP="00F74BE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PASIEKTŲ REZULTATŲ VYKDANT UŽDUOTIS ĮSIVERTINIMAS IR KOMPETENCIJŲ TOBULINIMAS</w:t>
      </w:r>
    </w:p>
    <w:p w14:paraId="35256079" w14:textId="77777777" w:rsidR="00F74BE8" w:rsidRPr="00B43F1A" w:rsidRDefault="00F74BE8" w:rsidP="00F74BE8">
      <w:pPr>
        <w:jc w:val="center"/>
        <w:rPr>
          <w:b/>
          <w:sz w:val="22"/>
          <w:szCs w:val="22"/>
          <w:lang w:eastAsia="lt-LT"/>
        </w:rPr>
      </w:pPr>
    </w:p>
    <w:p w14:paraId="75F2CA7C" w14:textId="0D9159E9" w:rsidR="00F74BE8" w:rsidRPr="00B43F1A" w:rsidRDefault="00F74BE8" w:rsidP="00F74BE8">
      <w:pPr>
        <w:ind w:left="360" w:hanging="360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6.</w:t>
      </w:r>
      <w:r w:rsidRPr="00B43F1A">
        <w:rPr>
          <w:b/>
          <w:szCs w:val="24"/>
          <w:lang w:eastAsia="lt-LT"/>
        </w:rPr>
        <w:tab/>
        <w:t>Pasiektų rezultatų vykdant užduotis įsivertinimas</w:t>
      </w:r>
    </w:p>
    <w:p w14:paraId="1C3305B4" w14:textId="77777777" w:rsidR="00FB18ED" w:rsidRPr="00B43F1A" w:rsidRDefault="00FB18ED" w:rsidP="00F74BE8">
      <w:pPr>
        <w:ind w:left="360" w:hanging="360"/>
        <w:rPr>
          <w:b/>
          <w:szCs w:val="24"/>
          <w:lang w:eastAsia="lt-L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F74BE8" w:rsidRPr="00B43F1A" w14:paraId="1EED67B2" w14:textId="77777777" w:rsidTr="00FA793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F0A7" w14:textId="77777777" w:rsidR="00F74BE8" w:rsidRPr="00B43F1A" w:rsidRDefault="00F74BE8" w:rsidP="00FA793E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2F61" w14:textId="77777777" w:rsidR="00F74BE8" w:rsidRPr="00B43F1A" w:rsidRDefault="00F74BE8" w:rsidP="00FA793E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Pažymimas atitinkamas langelis</w:t>
            </w:r>
          </w:p>
        </w:tc>
      </w:tr>
      <w:tr w:rsidR="00F74BE8" w:rsidRPr="00B43F1A" w14:paraId="3E50030F" w14:textId="77777777" w:rsidTr="00FA793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C7C5" w14:textId="77777777" w:rsidR="00F74BE8" w:rsidRPr="00B43F1A" w:rsidRDefault="00F74BE8" w:rsidP="00FA793E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9B92" w14:textId="77777777" w:rsidR="00F74BE8" w:rsidRPr="00B43F1A" w:rsidRDefault="00F74BE8" w:rsidP="00FA793E">
            <w:pPr>
              <w:ind w:right="340"/>
              <w:jc w:val="right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Labai gerai </w:t>
            </w:r>
            <w:r w:rsidR="005D0C2A" w:rsidRPr="00B43F1A">
              <w:rPr>
                <w:rFonts w:ascii="Segoe UI Symbol" w:eastAsia="MS Gothic" w:hAnsi="Segoe UI Symbol" w:cs="Segoe UI Symbol"/>
                <w:szCs w:val="24"/>
                <w:lang w:eastAsia="lt-LT"/>
              </w:rPr>
              <w:sym w:font="Wingdings 2" w:char="F052"/>
            </w:r>
          </w:p>
        </w:tc>
      </w:tr>
      <w:tr w:rsidR="00F74BE8" w:rsidRPr="00B43F1A" w14:paraId="19C7B28C" w14:textId="77777777" w:rsidTr="00FA793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3A2E" w14:textId="77777777" w:rsidR="00F74BE8" w:rsidRPr="00B43F1A" w:rsidRDefault="00F74BE8" w:rsidP="00FA793E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C77B" w14:textId="77777777" w:rsidR="00F74BE8" w:rsidRPr="00B43F1A" w:rsidRDefault="00F74BE8" w:rsidP="00FA793E">
            <w:pPr>
              <w:ind w:right="340"/>
              <w:jc w:val="right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Gerai </w:t>
            </w:r>
            <w:r w:rsidRPr="00B43F1A">
              <w:rPr>
                <w:rFonts w:ascii="Segoe UI Symbol" w:eastAsia="MS Gothic" w:hAnsi="Segoe UI Symbol" w:cs="Segoe UI Symbol"/>
                <w:szCs w:val="24"/>
                <w:lang w:eastAsia="lt-LT"/>
              </w:rPr>
              <w:t>☐</w:t>
            </w:r>
          </w:p>
        </w:tc>
      </w:tr>
      <w:tr w:rsidR="00F74BE8" w:rsidRPr="00B43F1A" w14:paraId="6575EB0D" w14:textId="77777777" w:rsidTr="00FA793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57E3" w14:textId="77777777" w:rsidR="00F74BE8" w:rsidRPr="00B43F1A" w:rsidRDefault="00F74BE8" w:rsidP="00FA793E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6DB0" w14:textId="77777777" w:rsidR="00F74BE8" w:rsidRPr="00B43F1A" w:rsidRDefault="00F74BE8" w:rsidP="00FA793E">
            <w:pPr>
              <w:ind w:right="340"/>
              <w:jc w:val="right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Patenkinamai </w:t>
            </w:r>
            <w:r w:rsidRPr="00B43F1A">
              <w:rPr>
                <w:rFonts w:ascii="Segoe UI Symbol" w:eastAsia="MS Gothic" w:hAnsi="Segoe UI Symbol" w:cs="Segoe UI Symbol"/>
                <w:szCs w:val="24"/>
                <w:lang w:eastAsia="lt-LT"/>
              </w:rPr>
              <w:t>☐</w:t>
            </w:r>
          </w:p>
        </w:tc>
      </w:tr>
      <w:tr w:rsidR="00F74BE8" w:rsidRPr="00B43F1A" w14:paraId="0706BD3A" w14:textId="77777777" w:rsidTr="00FA793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4423" w14:textId="77777777" w:rsidR="00F74BE8" w:rsidRPr="00B43F1A" w:rsidRDefault="00F74BE8" w:rsidP="00FA793E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DA91" w14:textId="77777777" w:rsidR="00F74BE8" w:rsidRPr="00B43F1A" w:rsidRDefault="00F74BE8" w:rsidP="00FA793E">
            <w:pPr>
              <w:ind w:right="340"/>
              <w:jc w:val="right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Nepatenkinamai </w:t>
            </w:r>
            <w:r w:rsidRPr="00B43F1A">
              <w:rPr>
                <w:rFonts w:ascii="Segoe UI Symbol" w:eastAsia="MS Gothic" w:hAnsi="Segoe UI Symbol" w:cs="Segoe UI Symbol"/>
                <w:szCs w:val="24"/>
                <w:lang w:eastAsia="lt-LT"/>
              </w:rPr>
              <w:t>☐</w:t>
            </w:r>
          </w:p>
        </w:tc>
      </w:tr>
    </w:tbl>
    <w:p w14:paraId="289617AA" w14:textId="77777777" w:rsidR="00F74BE8" w:rsidRPr="00B43F1A" w:rsidRDefault="00F74BE8" w:rsidP="00F74BE8">
      <w:pPr>
        <w:jc w:val="center"/>
        <w:rPr>
          <w:sz w:val="22"/>
          <w:szCs w:val="22"/>
          <w:lang w:eastAsia="lt-LT"/>
        </w:rPr>
      </w:pPr>
    </w:p>
    <w:p w14:paraId="21169413" w14:textId="77777777" w:rsidR="00F74BE8" w:rsidRPr="00B43F1A" w:rsidRDefault="00F74BE8" w:rsidP="00F74BE8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7.</w:t>
      </w:r>
      <w:r w:rsidRPr="00B43F1A"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B36E1" w:rsidRPr="00B43F1A" w14:paraId="53532AB5" w14:textId="77777777" w:rsidTr="00FA793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6308" w14:textId="77777777" w:rsidR="00AB36E1" w:rsidRPr="00B43F1A" w:rsidRDefault="00AB36E1" w:rsidP="00AB36E1">
            <w:r w:rsidRPr="00B43F1A">
              <w:t>7.1. Vadovavimo ugdymuisi ir mokymuisi kompetencija.</w:t>
            </w:r>
          </w:p>
        </w:tc>
      </w:tr>
      <w:tr w:rsidR="00AB36E1" w:rsidRPr="00B43F1A" w14:paraId="115177DB" w14:textId="77777777" w:rsidTr="00FA793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44E3" w14:textId="77777777" w:rsidR="00AB36E1" w:rsidRPr="00B43F1A" w:rsidRDefault="00AB36E1" w:rsidP="00AB36E1">
            <w:r w:rsidRPr="00B43F1A">
              <w:t>7.2. Švietimo įstaigos partnerystės ir bendradarbiavimo kompetencija.</w:t>
            </w:r>
          </w:p>
        </w:tc>
      </w:tr>
      <w:tr w:rsidR="005128E0" w:rsidRPr="00B43F1A" w14:paraId="509E9105" w14:textId="77777777" w:rsidTr="00FA793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B58" w14:textId="5425D669" w:rsidR="005128E0" w:rsidRPr="00B43F1A" w:rsidRDefault="005128E0" w:rsidP="00AB36E1">
            <w:r w:rsidRPr="00B43F1A">
              <w:t>7.3. Tobulinti skaitmenines kompetencijas.</w:t>
            </w:r>
          </w:p>
        </w:tc>
      </w:tr>
    </w:tbl>
    <w:p w14:paraId="46FDFEB6" w14:textId="31C14315" w:rsidR="00F74BE8" w:rsidRPr="00B43F1A" w:rsidRDefault="00F74BE8" w:rsidP="00DD0666">
      <w:pPr>
        <w:rPr>
          <w:sz w:val="22"/>
          <w:szCs w:val="22"/>
          <w:lang w:eastAsia="lt-LT"/>
        </w:rPr>
      </w:pPr>
    </w:p>
    <w:p w14:paraId="26FFB811" w14:textId="77777777" w:rsidR="00915EE3" w:rsidRPr="00B43F1A" w:rsidRDefault="00915EE3" w:rsidP="00915EE3">
      <w:pPr>
        <w:tabs>
          <w:tab w:val="left" w:pos="284"/>
          <w:tab w:val="left" w:pos="567"/>
        </w:tabs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V SKYRIUS</w:t>
      </w:r>
    </w:p>
    <w:p w14:paraId="3B45346D" w14:textId="77777777" w:rsidR="00915EE3" w:rsidRPr="00B43F1A" w:rsidRDefault="00915EE3" w:rsidP="00915EE3">
      <w:pPr>
        <w:tabs>
          <w:tab w:val="left" w:pos="284"/>
          <w:tab w:val="left" w:pos="567"/>
        </w:tabs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KITŲ METŲ VEIKLOS UŽDUOTYS, REZULTATAI IR RODIKLIAI</w:t>
      </w:r>
    </w:p>
    <w:p w14:paraId="68F901AD" w14:textId="77777777" w:rsidR="00915EE3" w:rsidRPr="00B43F1A" w:rsidRDefault="00915EE3" w:rsidP="00915EE3">
      <w:pPr>
        <w:tabs>
          <w:tab w:val="left" w:pos="284"/>
          <w:tab w:val="left" w:pos="567"/>
        </w:tabs>
        <w:jc w:val="center"/>
        <w:rPr>
          <w:b/>
          <w:szCs w:val="24"/>
          <w:lang w:eastAsia="lt-LT"/>
        </w:rPr>
      </w:pPr>
    </w:p>
    <w:p w14:paraId="33C24003" w14:textId="25A4FDBB" w:rsidR="00915EE3" w:rsidRPr="00B43F1A" w:rsidRDefault="00052BA1" w:rsidP="00915EE3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8.</w:t>
      </w:r>
      <w:r w:rsidRPr="00B43F1A">
        <w:rPr>
          <w:b/>
          <w:szCs w:val="24"/>
          <w:lang w:eastAsia="lt-LT"/>
        </w:rPr>
        <w:tab/>
        <w:t>2024</w:t>
      </w:r>
      <w:r w:rsidR="00FB18ED" w:rsidRPr="00B43F1A">
        <w:rPr>
          <w:b/>
          <w:szCs w:val="24"/>
          <w:lang w:eastAsia="lt-LT"/>
        </w:rPr>
        <w:t xml:space="preserve"> </w:t>
      </w:r>
      <w:r w:rsidR="00915EE3" w:rsidRPr="00B43F1A">
        <w:rPr>
          <w:b/>
          <w:szCs w:val="24"/>
          <w:lang w:eastAsia="lt-LT"/>
        </w:rPr>
        <w:t>metų užduotys</w:t>
      </w:r>
    </w:p>
    <w:p w14:paraId="3E1E77B9" w14:textId="167CB2BE" w:rsidR="00915EE3" w:rsidRPr="00B43F1A" w:rsidRDefault="00915EE3" w:rsidP="00915EE3">
      <w:pPr>
        <w:rPr>
          <w:sz w:val="2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915EE3" w:rsidRPr="00B43F1A" w14:paraId="7DDB3ED0" w14:textId="77777777" w:rsidTr="00FA793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DCBC" w14:textId="77777777" w:rsidR="00915EE3" w:rsidRPr="00B43F1A" w:rsidRDefault="00915EE3" w:rsidP="00FA793E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lastRenderedPageBreak/>
              <w:t>Užduotys</w:t>
            </w:r>
          </w:p>
          <w:p w14:paraId="0D97DAB0" w14:textId="77777777" w:rsidR="00915EE3" w:rsidRPr="00B43F1A" w:rsidRDefault="00915EE3" w:rsidP="00FA793E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42DE" w14:textId="77777777" w:rsidR="00915EE3" w:rsidRPr="00B43F1A" w:rsidRDefault="00915EE3" w:rsidP="00FA793E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0994" w14:textId="1F829DBF" w:rsidR="00915EE3" w:rsidRPr="00B43F1A" w:rsidRDefault="00915EE3" w:rsidP="00B464F1">
            <w:pPr>
              <w:jc w:val="center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Rezultatų vertinimo rodikliai </w:t>
            </w:r>
          </w:p>
        </w:tc>
      </w:tr>
      <w:tr w:rsidR="00002521" w:rsidRPr="00B43F1A" w14:paraId="556108C4" w14:textId="77777777" w:rsidTr="00AA51FA">
        <w:trPr>
          <w:trHeight w:val="982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630A3" w14:textId="77777777" w:rsidR="00002521" w:rsidRPr="00B43F1A" w:rsidRDefault="00002521" w:rsidP="000820DB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t>Asmenybės ūgtis</w:t>
            </w:r>
          </w:p>
          <w:p w14:paraId="0054BB2E" w14:textId="561B12AD" w:rsidR="00002521" w:rsidRPr="00B43F1A" w:rsidRDefault="00D314B7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8.1. </w:t>
            </w:r>
          </w:p>
          <w:p w14:paraId="4D9D7EA5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  <w:p w14:paraId="2E105CDB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  <w:p w14:paraId="571BFDDD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D97B" w14:textId="0B8C6D0A" w:rsidR="00002521" w:rsidRPr="00B43F1A" w:rsidRDefault="00002521" w:rsidP="000820DB">
            <w:pPr>
              <w:rPr>
                <w:lang w:eastAsia="lt-LT"/>
              </w:rPr>
            </w:pPr>
            <w:r w:rsidRPr="00B43F1A">
              <w:rPr>
                <w:szCs w:val="24"/>
                <w:lang w:eastAsia="lt-LT"/>
              </w:rPr>
              <w:t>8.1.1.</w:t>
            </w:r>
            <w:r w:rsidR="00D314B7" w:rsidRPr="00B43F1A">
              <w:rPr>
                <w:szCs w:val="24"/>
                <w:lang w:eastAsia="lt-LT"/>
              </w:rPr>
              <w:t xml:space="preserve"> </w:t>
            </w:r>
          </w:p>
          <w:p w14:paraId="1E32277E" w14:textId="77777777" w:rsidR="00002521" w:rsidRPr="00B43F1A" w:rsidRDefault="00002521" w:rsidP="000820DB">
            <w:pPr>
              <w:rPr>
                <w:lang w:eastAsia="lt-LT"/>
              </w:rPr>
            </w:pPr>
          </w:p>
          <w:p w14:paraId="0521BE28" w14:textId="77777777" w:rsidR="00002521" w:rsidRPr="00B43F1A" w:rsidRDefault="00002521" w:rsidP="000820DB">
            <w:pPr>
              <w:rPr>
                <w:lang w:eastAsia="lt-LT"/>
              </w:rPr>
            </w:pPr>
          </w:p>
          <w:p w14:paraId="7A88AC8A" w14:textId="77777777" w:rsidR="00002521" w:rsidRPr="00B43F1A" w:rsidRDefault="00002521" w:rsidP="000820DB">
            <w:pPr>
              <w:rPr>
                <w:lang w:eastAsia="lt-LT"/>
              </w:rPr>
            </w:pPr>
          </w:p>
          <w:p w14:paraId="68502A2F" w14:textId="77777777" w:rsidR="00002521" w:rsidRPr="00B43F1A" w:rsidRDefault="00002521" w:rsidP="000820DB">
            <w:pPr>
              <w:rPr>
                <w:lang w:eastAsia="lt-LT"/>
              </w:rPr>
            </w:pPr>
          </w:p>
          <w:p w14:paraId="666F373F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9AB" w14:textId="150A487C" w:rsidR="00D314B7" w:rsidRPr="00B43F1A" w:rsidRDefault="00002521" w:rsidP="00D314B7">
            <w:pPr>
              <w:spacing w:line="254" w:lineRule="atLeast"/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8.1.1.1. </w:t>
            </w:r>
          </w:p>
          <w:p w14:paraId="53A7547C" w14:textId="0406EFBA" w:rsidR="00002521" w:rsidRPr="00B43F1A" w:rsidRDefault="00002521" w:rsidP="000820DB">
            <w:pPr>
              <w:spacing w:line="254" w:lineRule="atLeast"/>
              <w:rPr>
                <w:lang w:eastAsia="lt-LT"/>
              </w:rPr>
            </w:pPr>
          </w:p>
        </w:tc>
      </w:tr>
      <w:tr w:rsidR="00002521" w:rsidRPr="00B43F1A" w14:paraId="7B8996C4" w14:textId="77777777" w:rsidTr="00FA793E">
        <w:trPr>
          <w:trHeight w:val="1550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1A61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A02D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1DF" w14:textId="4C5117E5" w:rsidR="00D314B7" w:rsidRPr="00B43F1A" w:rsidRDefault="00002521" w:rsidP="00D314B7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8.1.1.2. </w:t>
            </w:r>
          </w:p>
          <w:p w14:paraId="56F7CD3E" w14:textId="1E873FA2" w:rsidR="00002521" w:rsidRPr="00B43F1A" w:rsidRDefault="00002521" w:rsidP="000820DB">
            <w:pPr>
              <w:rPr>
                <w:lang w:eastAsia="lt-LT"/>
              </w:rPr>
            </w:pPr>
          </w:p>
        </w:tc>
      </w:tr>
      <w:tr w:rsidR="00002521" w:rsidRPr="00B43F1A" w14:paraId="2ABFBC2C" w14:textId="77777777" w:rsidTr="00AA51FA">
        <w:trPr>
          <w:trHeight w:val="832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F964C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8978" w14:textId="77777777" w:rsidR="00002521" w:rsidRPr="00B43F1A" w:rsidRDefault="0000252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C1F" w14:textId="625ADB6E" w:rsidR="00EC7D01" w:rsidRPr="00B43F1A" w:rsidRDefault="0000252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8.1.1.3. </w:t>
            </w:r>
          </w:p>
          <w:p w14:paraId="43E7B2B6" w14:textId="73ED61C3" w:rsidR="00002521" w:rsidRPr="00B43F1A" w:rsidRDefault="00002521" w:rsidP="00002521">
            <w:pPr>
              <w:rPr>
                <w:lang w:eastAsia="lt-LT"/>
              </w:rPr>
            </w:pPr>
          </w:p>
        </w:tc>
      </w:tr>
      <w:tr w:rsidR="000820DB" w:rsidRPr="00B43F1A" w14:paraId="0160FDF0" w14:textId="77777777" w:rsidTr="00AA51FA">
        <w:trPr>
          <w:trHeight w:val="826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9D5D6" w14:textId="77777777" w:rsidR="000820DB" w:rsidRPr="00B43F1A" w:rsidRDefault="000820DB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14:paraId="3F3D5DAA" w14:textId="7679B944" w:rsidR="000820DB" w:rsidRPr="00B43F1A" w:rsidRDefault="000820DB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8.1.2.</w:t>
            </w:r>
            <w:r w:rsidR="00DA0826" w:rsidRPr="00B43F1A">
              <w:rPr>
                <w:lang w:eastAsia="lt-LT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451" w14:textId="67265F8F" w:rsidR="00002521" w:rsidRPr="00B43F1A" w:rsidRDefault="000820DB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8.1.2.1. </w:t>
            </w:r>
          </w:p>
        </w:tc>
      </w:tr>
      <w:tr w:rsidR="00EC7D01" w:rsidRPr="00B43F1A" w14:paraId="6F47D6F7" w14:textId="77777777" w:rsidTr="00AA51FA">
        <w:trPr>
          <w:trHeight w:val="819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90BF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2E91D" w14:textId="73E47EF7" w:rsidR="00EC7D01" w:rsidRPr="00B43F1A" w:rsidRDefault="00EC7D01" w:rsidP="000820DB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8.1.3. </w:t>
            </w:r>
          </w:p>
          <w:p w14:paraId="4CA5DB28" w14:textId="77777777" w:rsidR="00EC7D01" w:rsidRPr="00B43F1A" w:rsidRDefault="00EC7D01" w:rsidP="000820DB">
            <w:pPr>
              <w:rPr>
                <w:lang w:eastAsia="lt-LT"/>
              </w:rPr>
            </w:pPr>
          </w:p>
          <w:p w14:paraId="11D578FB" w14:textId="77777777" w:rsidR="00EC7D01" w:rsidRPr="00B43F1A" w:rsidRDefault="00EC7D01" w:rsidP="000820DB">
            <w:pPr>
              <w:rPr>
                <w:lang w:eastAsia="lt-LT"/>
              </w:rPr>
            </w:pPr>
          </w:p>
          <w:p w14:paraId="06C96286" w14:textId="661E64BE" w:rsidR="00EC7D01" w:rsidRPr="00B43F1A" w:rsidRDefault="00EC7D01" w:rsidP="000820DB">
            <w:pPr>
              <w:rPr>
                <w:lang w:eastAsia="lt-LT"/>
              </w:rPr>
            </w:pPr>
          </w:p>
          <w:p w14:paraId="1675181C" w14:textId="77777777" w:rsidR="00EC7D01" w:rsidRPr="00B43F1A" w:rsidRDefault="00EC7D01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08E" w14:textId="543DF7E7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8.1.3.1. </w:t>
            </w:r>
          </w:p>
          <w:p w14:paraId="252A9FF9" w14:textId="405DE565" w:rsidR="00EC7D01" w:rsidRPr="00B43F1A" w:rsidRDefault="00EC7D01" w:rsidP="000820DB">
            <w:pPr>
              <w:rPr>
                <w:lang w:eastAsia="lt-LT"/>
              </w:rPr>
            </w:pPr>
          </w:p>
        </w:tc>
      </w:tr>
      <w:tr w:rsidR="00EC7D01" w:rsidRPr="00B43F1A" w14:paraId="22CBE9F0" w14:textId="77777777" w:rsidTr="00AA51FA">
        <w:trPr>
          <w:trHeight w:val="806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B4D2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B620" w14:textId="5EAE6F6C" w:rsidR="00EC7D01" w:rsidRPr="00B43F1A" w:rsidRDefault="00EC7D01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1AA" w14:textId="49992F37" w:rsidR="00EC7D01" w:rsidRPr="00B43F1A" w:rsidRDefault="00EC7D01" w:rsidP="000820DB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8.1.3.2. </w:t>
            </w:r>
          </w:p>
        </w:tc>
      </w:tr>
      <w:tr w:rsidR="00EC7D01" w:rsidRPr="00B43F1A" w14:paraId="3D7A4CA4" w14:textId="77777777" w:rsidTr="00FA793E">
        <w:trPr>
          <w:trHeight w:val="699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51FE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EB094" w14:textId="6CA3330E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8.1.4. </w:t>
            </w:r>
          </w:p>
          <w:p w14:paraId="6988316C" w14:textId="77777777" w:rsidR="00EC7D01" w:rsidRPr="00B43F1A" w:rsidRDefault="00EC7D01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642" w14:textId="51B8C00D" w:rsidR="00EC7D01" w:rsidRPr="00B43F1A" w:rsidRDefault="00EC7D01" w:rsidP="000820DB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8.1.4.1.</w:t>
            </w:r>
          </w:p>
        </w:tc>
      </w:tr>
      <w:tr w:rsidR="00EC7D01" w:rsidRPr="00B43F1A" w14:paraId="4EF00771" w14:textId="77777777" w:rsidTr="00FA793E">
        <w:trPr>
          <w:trHeight w:val="699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C7D6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65DD8" w14:textId="77777777" w:rsidR="00EC7D01" w:rsidRPr="00B43F1A" w:rsidRDefault="00EC7D01" w:rsidP="00EC7D01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01C" w14:textId="138531BE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>8.1.4.2.</w:t>
            </w:r>
          </w:p>
        </w:tc>
      </w:tr>
      <w:tr w:rsidR="00EC7D01" w:rsidRPr="00B43F1A" w14:paraId="49368C63" w14:textId="77777777" w:rsidTr="00AA51FA">
        <w:trPr>
          <w:trHeight w:val="781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012E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EDC5" w14:textId="77777777" w:rsidR="00EC7D01" w:rsidRPr="00B43F1A" w:rsidRDefault="00EC7D01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0EB" w14:textId="71B41DB1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8.1.4.3. </w:t>
            </w:r>
          </w:p>
        </w:tc>
      </w:tr>
      <w:tr w:rsidR="00EC7D01" w:rsidRPr="00B43F1A" w14:paraId="3D04A713" w14:textId="77777777" w:rsidTr="00AA51FA">
        <w:trPr>
          <w:trHeight w:val="706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48177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1982C" w14:textId="0AC43FCC" w:rsidR="00EC7D01" w:rsidRPr="00B43F1A" w:rsidRDefault="00EC7D01" w:rsidP="000820DB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8.1.5. </w:t>
            </w:r>
          </w:p>
          <w:p w14:paraId="43D7985C" w14:textId="3C877E5E" w:rsidR="00EC7D01" w:rsidRPr="00B43F1A" w:rsidRDefault="00EC7D01" w:rsidP="000820DB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72F" w14:textId="78A4F865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8.1.5.1. </w:t>
            </w:r>
          </w:p>
          <w:p w14:paraId="40FCCB00" w14:textId="53E83C44" w:rsidR="00EC7D01" w:rsidRPr="00B43F1A" w:rsidRDefault="00EC7D01" w:rsidP="000820DB">
            <w:pPr>
              <w:rPr>
                <w:lang w:eastAsia="lt-LT"/>
              </w:rPr>
            </w:pPr>
          </w:p>
        </w:tc>
      </w:tr>
      <w:tr w:rsidR="00EC7D01" w:rsidRPr="00B43F1A" w14:paraId="64564F34" w14:textId="77777777" w:rsidTr="00AA51FA">
        <w:trPr>
          <w:trHeight w:val="689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A6934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DFE9" w14:textId="6F905ECC" w:rsidR="00EC7D01" w:rsidRPr="00B43F1A" w:rsidRDefault="00EC7D01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F02" w14:textId="41C848EC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8.1.5.2.  </w:t>
            </w:r>
          </w:p>
          <w:p w14:paraId="1E84B667" w14:textId="6A0D3874" w:rsidR="00EC7D01" w:rsidRPr="00B43F1A" w:rsidRDefault="00EC7D01" w:rsidP="000820DB">
            <w:pPr>
              <w:rPr>
                <w:lang w:eastAsia="lt-LT"/>
              </w:rPr>
            </w:pPr>
          </w:p>
        </w:tc>
      </w:tr>
      <w:tr w:rsidR="00EC7D01" w:rsidRPr="00B43F1A" w14:paraId="37FC1C35" w14:textId="77777777" w:rsidTr="00AA51FA">
        <w:trPr>
          <w:trHeight w:val="691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6A29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92CA" w14:textId="77777777" w:rsidR="00EC7D01" w:rsidRPr="00B43F1A" w:rsidRDefault="00EC7D01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C11" w14:textId="19E195F2" w:rsidR="00EC7D01" w:rsidRPr="00B43F1A" w:rsidRDefault="00EC7D01" w:rsidP="00EC7D01">
            <w:pPr>
              <w:rPr>
                <w:lang w:eastAsia="lt-LT"/>
              </w:rPr>
            </w:pPr>
            <w:r w:rsidRPr="00B43F1A">
              <w:rPr>
                <w:lang w:eastAsia="lt-LT"/>
              </w:rPr>
              <w:t xml:space="preserve">8.1.5.3. </w:t>
            </w:r>
          </w:p>
          <w:p w14:paraId="5D3E3ECD" w14:textId="6D21332D" w:rsidR="00EC7D01" w:rsidRPr="00B43F1A" w:rsidRDefault="00EC7D01" w:rsidP="000820DB">
            <w:pPr>
              <w:rPr>
                <w:lang w:eastAsia="lt-LT"/>
              </w:rPr>
            </w:pPr>
          </w:p>
        </w:tc>
      </w:tr>
      <w:tr w:rsidR="000820DB" w:rsidRPr="00B43F1A" w14:paraId="087C9C9A" w14:textId="77777777" w:rsidTr="00AA51FA">
        <w:trPr>
          <w:trHeight w:val="795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30002" w14:textId="77777777" w:rsidR="000820DB" w:rsidRPr="00B43F1A" w:rsidRDefault="000820DB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887FB5" w14:textId="77D34DC7" w:rsidR="000820DB" w:rsidRPr="00B43F1A" w:rsidRDefault="000820DB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8.1.6</w:t>
            </w:r>
            <w:r w:rsidR="003D5DF5" w:rsidRPr="00B43F1A">
              <w:rPr>
                <w:szCs w:val="24"/>
                <w:lang w:eastAsia="lt-LT"/>
              </w:rPr>
              <w:t xml:space="preserve">. </w:t>
            </w:r>
          </w:p>
          <w:p w14:paraId="49B73AD4" w14:textId="1989504E" w:rsidR="000820DB" w:rsidRPr="00B43F1A" w:rsidRDefault="000820DB" w:rsidP="000820DB">
            <w:pPr>
              <w:rPr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6E8" w14:textId="1C411569" w:rsidR="00EC7D01" w:rsidRPr="00B43F1A" w:rsidRDefault="000820DB" w:rsidP="00EC7D01">
            <w:pPr>
              <w:rPr>
                <w:lang w:eastAsia="lt-LT"/>
              </w:rPr>
            </w:pPr>
            <w:r w:rsidRPr="00B43F1A">
              <w:rPr>
                <w:szCs w:val="24"/>
                <w:lang w:eastAsia="lt-LT"/>
              </w:rPr>
              <w:t>8.1.6.1.</w:t>
            </w:r>
            <w:r w:rsidR="003D5DF5" w:rsidRPr="00B43F1A">
              <w:rPr>
                <w:szCs w:val="24"/>
                <w:lang w:eastAsia="lt-LT"/>
              </w:rPr>
              <w:t xml:space="preserve"> </w:t>
            </w:r>
          </w:p>
          <w:p w14:paraId="1558BDF8" w14:textId="50875E84" w:rsidR="0014610D" w:rsidRPr="00B43F1A" w:rsidRDefault="0014610D" w:rsidP="000820DB">
            <w:pPr>
              <w:rPr>
                <w:lang w:eastAsia="lt-LT"/>
              </w:rPr>
            </w:pPr>
          </w:p>
        </w:tc>
      </w:tr>
      <w:tr w:rsidR="000820DB" w:rsidRPr="00B43F1A" w14:paraId="101A4062" w14:textId="77777777" w:rsidTr="00AA51FA">
        <w:trPr>
          <w:trHeight w:val="615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7AB1" w14:textId="77777777" w:rsidR="000820DB" w:rsidRPr="00B43F1A" w:rsidRDefault="000820DB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9B5C" w14:textId="77777777" w:rsidR="000820DB" w:rsidRPr="00B43F1A" w:rsidRDefault="000820DB" w:rsidP="000820DB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75F" w14:textId="2007F116" w:rsidR="00EC7D01" w:rsidRPr="00B43F1A" w:rsidRDefault="000820DB" w:rsidP="00EC7D01">
            <w:pPr>
              <w:rPr>
                <w:szCs w:val="24"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8.1.6.2.</w:t>
            </w:r>
            <w:r w:rsidR="00F124B1" w:rsidRPr="00B43F1A">
              <w:rPr>
                <w:bCs/>
                <w:noProof/>
                <w:lang w:eastAsia="lt-LT"/>
              </w:rPr>
              <w:t xml:space="preserve"> </w:t>
            </w:r>
          </w:p>
          <w:p w14:paraId="55B80810" w14:textId="17FE4A70" w:rsidR="000820DB" w:rsidRPr="00B43F1A" w:rsidRDefault="000820DB" w:rsidP="000820DB">
            <w:pPr>
              <w:rPr>
                <w:szCs w:val="24"/>
                <w:lang w:eastAsia="lt-LT"/>
              </w:rPr>
            </w:pPr>
          </w:p>
        </w:tc>
      </w:tr>
      <w:tr w:rsidR="000820DB" w:rsidRPr="00B43F1A" w14:paraId="47587ECE" w14:textId="77777777" w:rsidTr="00AA51FA">
        <w:trPr>
          <w:trHeight w:val="718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498A9" w14:textId="77777777" w:rsidR="000820DB" w:rsidRPr="00B43F1A" w:rsidRDefault="000820DB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79EA" w14:textId="77777777" w:rsidR="000820DB" w:rsidRPr="00B43F1A" w:rsidRDefault="000820DB" w:rsidP="000820DB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BDB" w14:textId="55FE3C5E" w:rsidR="00EC7D01" w:rsidRPr="00B43F1A" w:rsidRDefault="000820DB" w:rsidP="00EC7D01">
            <w:pPr>
              <w:rPr>
                <w:szCs w:val="24"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8.1.6.3. </w:t>
            </w:r>
          </w:p>
          <w:p w14:paraId="58AEDCC6" w14:textId="18FFB050" w:rsidR="002A18B1" w:rsidRPr="00B43F1A" w:rsidRDefault="002A18B1" w:rsidP="000820DB">
            <w:pPr>
              <w:rPr>
                <w:szCs w:val="24"/>
                <w:lang w:eastAsia="lt-LT"/>
              </w:rPr>
            </w:pPr>
          </w:p>
        </w:tc>
      </w:tr>
      <w:tr w:rsidR="00EC7D01" w:rsidRPr="00B43F1A" w14:paraId="4080A094" w14:textId="77777777" w:rsidTr="00AA51FA">
        <w:trPr>
          <w:trHeight w:val="556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16E1A" w14:textId="77777777" w:rsidR="00EC7D01" w:rsidRPr="00B43F1A" w:rsidRDefault="00EC7D01" w:rsidP="000820DB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t>Ugdymas(</w:t>
            </w:r>
            <w:proofErr w:type="spellStart"/>
            <w:r w:rsidRPr="00B43F1A">
              <w:rPr>
                <w:b/>
                <w:szCs w:val="24"/>
                <w:lang w:eastAsia="lt-LT"/>
              </w:rPr>
              <w:t>is</w:t>
            </w:r>
            <w:proofErr w:type="spellEnd"/>
            <w:r w:rsidRPr="00B43F1A">
              <w:rPr>
                <w:b/>
                <w:szCs w:val="24"/>
                <w:lang w:eastAsia="lt-LT"/>
              </w:rPr>
              <w:t>)</w:t>
            </w:r>
          </w:p>
          <w:p w14:paraId="3F59CF5C" w14:textId="16D15C6D" w:rsidR="00EC7D01" w:rsidRPr="00B43F1A" w:rsidRDefault="00EC7D01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8.2. </w:t>
            </w:r>
          </w:p>
          <w:p w14:paraId="39022570" w14:textId="438E1EF1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0F3B7" w14:textId="05FB9C07" w:rsidR="00EC7D01" w:rsidRPr="00B43F1A" w:rsidRDefault="00EC7D01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8.2.1. </w:t>
            </w:r>
          </w:p>
          <w:p w14:paraId="2FC28CDF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  <w:p w14:paraId="55A3153C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  <w:p w14:paraId="6C7290E9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B02D" w14:textId="0D7D1874" w:rsidR="00EC7D01" w:rsidRPr="00B43F1A" w:rsidRDefault="00EC7D01" w:rsidP="00EC7D01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8.2.1.1. </w:t>
            </w:r>
          </w:p>
          <w:p w14:paraId="022E2CFD" w14:textId="1E342060" w:rsidR="00EC7D01" w:rsidRPr="00B43F1A" w:rsidRDefault="00EC7D01" w:rsidP="000820DB">
            <w:pPr>
              <w:spacing w:line="256" w:lineRule="auto"/>
              <w:rPr>
                <w:szCs w:val="24"/>
                <w:lang w:eastAsia="lt-LT"/>
              </w:rPr>
            </w:pPr>
          </w:p>
        </w:tc>
      </w:tr>
      <w:tr w:rsidR="00EC7D01" w:rsidRPr="00B43F1A" w14:paraId="4CB444B4" w14:textId="77777777" w:rsidTr="00AA51FA">
        <w:trPr>
          <w:trHeight w:val="771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26E9C" w14:textId="77777777" w:rsidR="00EC7D01" w:rsidRPr="00B43F1A" w:rsidRDefault="00EC7D01" w:rsidP="000820D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17DD" w14:textId="77777777" w:rsidR="00EC7D01" w:rsidRPr="00B43F1A" w:rsidRDefault="00EC7D01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A9D" w14:textId="4DD89823" w:rsidR="00EC7D01" w:rsidRPr="00B43F1A" w:rsidRDefault="00EC7D01" w:rsidP="00EC7D01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8.2.1.2. </w:t>
            </w:r>
          </w:p>
          <w:p w14:paraId="55522DCF" w14:textId="5EB596E4" w:rsidR="00EC7D01" w:rsidRPr="00B43F1A" w:rsidRDefault="00EC7D01" w:rsidP="00EC7D01">
            <w:pPr>
              <w:spacing w:line="256" w:lineRule="auto"/>
              <w:rPr>
                <w:szCs w:val="24"/>
                <w:lang w:eastAsia="lt-LT"/>
              </w:rPr>
            </w:pPr>
          </w:p>
        </w:tc>
      </w:tr>
      <w:tr w:rsidR="00AA51FA" w:rsidRPr="00B43F1A" w14:paraId="2FE33952" w14:textId="77777777" w:rsidTr="00AA51FA">
        <w:trPr>
          <w:trHeight w:val="698"/>
        </w:trPr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5EEEE" w14:textId="700D7909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  <w:r w:rsidRPr="00B43F1A">
              <w:rPr>
                <w:color w:val="000000" w:themeColor="text1"/>
                <w:szCs w:val="24"/>
                <w:lang w:eastAsia="lt-LT"/>
              </w:rPr>
              <w:lastRenderedPageBreak/>
              <w:t xml:space="preserve">8.3. </w:t>
            </w:r>
          </w:p>
          <w:p w14:paraId="031EA51A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  <w:p w14:paraId="13324539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  <w:p w14:paraId="46960B26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  <w:p w14:paraId="161328E7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  <w:p w14:paraId="56A7BE0A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  <w:p w14:paraId="338B365F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  <w:p w14:paraId="256C21F8" w14:textId="3D6BC3CB" w:rsidR="00AA51FA" w:rsidRPr="00B43F1A" w:rsidRDefault="00AA51FA" w:rsidP="00AA51FA">
            <w:pPr>
              <w:rPr>
                <w:i/>
                <w:color w:val="0070C0"/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FDC12" w14:textId="55044441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  <w:r w:rsidRPr="00B43F1A">
              <w:rPr>
                <w:color w:val="000000" w:themeColor="text1"/>
                <w:szCs w:val="24"/>
                <w:lang w:eastAsia="lt-LT"/>
              </w:rPr>
              <w:t>8.3.1.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7C10253" w14:textId="55FA870E" w:rsidR="00AA51FA" w:rsidRPr="00B43F1A" w:rsidRDefault="00AA51FA" w:rsidP="00EC7D01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 xml:space="preserve">8.3.1.1. </w:t>
            </w:r>
          </w:p>
          <w:p w14:paraId="388A6220" w14:textId="2FEB378E" w:rsidR="00AA51FA" w:rsidRPr="00B43F1A" w:rsidRDefault="00AA51FA" w:rsidP="000820DB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</w:p>
        </w:tc>
      </w:tr>
      <w:tr w:rsidR="00AA51FA" w:rsidRPr="00B43F1A" w14:paraId="4FF1D93C" w14:textId="77777777" w:rsidTr="00EC7D01">
        <w:trPr>
          <w:trHeight w:val="857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7F02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847D7" w14:textId="77777777" w:rsidR="00AA51FA" w:rsidRPr="00B43F1A" w:rsidRDefault="00AA51FA" w:rsidP="000820DB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636AD2A8" w14:textId="65A4FF3E" w:rsidR="00AA51FA" w:rsidRPr="00B43F1A" w:rsidRDefault="00AA51FA" w:rsidP="00EC7D01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  <w:r w:rsidRPr="00B43F1A">
              <w:rPr>
                <w:bCs/>
                <w:noProof/>
                <w:color w:val="000000" w:themeColor="text1"/>
                <w:lang w:eastAsia="lt-LT"/>
              </w:rPr>
              <w:t xml:space="preserve">8.3.1.2. </w:t>
            </w:r>
          </w:p>
          <w:p w14:paraId="3CE8F453" w14:textId="7AD4A359" w:rsidR="00AA51FA" w:rsidRPr="00B43F1A" w:rsidRDefault="00AA51FA" w:rsidP="00EC7D01">
            <w:pPr>
              <w:spacing w:line="256" w:lineRule="auto"/>
              <w:rPr>
                <w:bCs/>
                <w:noProof/>
                <w:color w:val="000000" w:themeColor="text1"/>
                <w:lang w:eastAsia="lt-LT"/>
              </w:rPr>
            </w:pPr>
          </w:p>
        </w:tc>
      </w:tr>
      <w:tr w:rsidR="00AA51FA" w:rsidRPr="00B43F1A" w14:paraId="5A3F0397" w14:textId="77777777" w:rsidTr="00AA51FA">
        <w:trPr>
          <w:trHeight w:val="673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AD482" w14:textId="77777777" w:rsidR="00AA51FA" w:rsidRPr="00B43F1A" w:rsidRDefault="00AA51FA" w:rsidP="000820DB">
            <w:pPr>
              <w:pStyle w:val="Sraopastraipa"/>
              <w:tabs>
                <w:tab w:val="left" w:pos="484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75147" w14:textId="4E95CE84" w:rsidR="00AA51FA" w:rsidRPr="00B43F1A" w:rsidRDefault="00AA51FA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8.3.2.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73BD069B" w14:textId="645C5B05" w:rsidR="00AA51FA" w:rsidRPr="00B43F1A" w:rsidRDefault="00AA51FA" w:rsidP="00EC7D01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8.3.2.1. </w:t>
            </w:r>
          </w:p>
          <w:p w14:paraId="23D5C04D" w14:textId="2F174EE7" w:rsidR="00AA51FA" w:rsidRPr="00B43F1A" w:rsidRDefault="00AA51FA" w:rsidP="000820DB">
            <w:pPr>
              <w:spacing w:line="256" w:lineRule="auto"/>
              <w:rPr>
                <w:bCs/>
                <w:noProof/>
                <w:lang w:eastAsia="lt-LT"/>
              </w:rPr>
            </w:pPr>
          </w:p>
        </w:tc>
      </w:tr>
      <w:tr w:rsidR="00AA51FA" w:rsidRPr="00B43F1A" w14:paraId="751F7AD7" w14:textId="77777777" w:rsidTr="00AA51FA">
        <w:trPr>
          <w:trHeight w:val="697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9ABD8" w14:textId="77777777" w:rsidR="00AA51FA" w:rsidRPr="00B43F1A" w:rsidRDefault="00AA51FA" w:rsidP="000820DB">
            <w:pPr>
              <w:pStyle w:val="Sraopastraipa"/>
              <w:tabs>
                <w:tab w:val="left" w:pos="484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25E33" w14:textId="4EC64F32" w:rsidR="00AA51FA" w:rsidRPr="00B43F1A" w:rsidRDefault="00AA51F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1894845" w14:textId="4225B12A" w:rsidR="00AA51FA" w:rsidRPr="00B43F1A" w:rsidRDefault="00AA51FA" w:rsidP="00EC7D01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>8.3.2.</w:t>
            </w:r>
          </w:p>
          <w:p w14:paraId="27A4B77A" w14:textId="7827B8A2" w:rsidR="00AA51FA" w:rsidRPr="00B43F1A" w:rsidRDefault="00AA51FA" w:rsidP="000820DB">
            <w:pPr>
              <w:spacing w:line="256" w:lineRule="auto"/>
              <w:rPr>
                <w:bCs/>
                <w:noProof/>
                <w:lang w:eastAsia="lt-LT"/>
              </w:rPr>
            </w:pPr>
          </w:p>
        </w:tc>
      </w:tr>
      <w:tr w:rsidR="00AA51FA" w:rsidRPr="00B43F1A" w14:paraId="2D3DCD2C" w14:textId="77777777" w:rsidTr="00AA51FA">
        <w:trPr>
          <w:trHeight w:val="848"/>
        </w:trPr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BFFB2" w14:textId="77777777" w:rsidR="00AA51FA" w:rsidRPr="00B43F1A" w:rsidRDefault="00AA51FA" w:rsidP="00AA51FA">
            <w:pPr>
              <w:rPr>
                <w:color w:val="000000" w:themeColor="text1"/>
                <w:szCs w:val="24"/>
                <w:lang w:eastAsia="lt-LT"/>
              </w:rPr>
            </w:pPr>
            <w:r w:rsidRPr="00B43F1A">
              <w:rPr>
                <w:color w:val="000000" w:themeColor="text1"/>
                <w:szCs w:val="24"/>
                <w:lang w:eastAsia="lt-LT"/>
              </w:rPr>
              <w:t>8.4.</w:t>
            </w:r>
          </w:p>
          <w:p w14:paraId="53B87ACC" w14:textId="77777777" w:rsidR="00AA51FA" w:rsidRPr="00B43F1A" w:rsidRDefault="00AA51FA" w:rsidP="000820DB">
            <w:pPr>
              <w:pStyle w:val="Sraopastraipa"/>
              <w:tabs>
                <w:tab w:val="left" w:pos="4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14:paraId="674BC524" w14:textId="26EB826B" w:rsidR="00AA51FA" w:rsidRPr="00B43F1A" w:rsidRDefault="00AA51FA" w:rsidP="000820DB">
            <w:pPr>
              <w:spacing w:line="254" w:lineRule="auto"/>
            </w:pPr>
            <w:r w:rsidRPr="00B43F1A">
              <w:t>8.4.1.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6A805B88" w14:textId="703CDF9C" w:rsidR="00AA51FA" w:rsidRPr="00B43F1A" w:rsidRDefault="00AA51FA" w:rsidP="00FB6CEF">
            <w:pPr>
              <w:spacing w:line="256" w:lineRule="auto"/>
              <w:rPr>
                <w:bCs/>
                <w:noProof/>
                <w:lang w:eastAsia="lt-LT"/>
              </w:rPr>
            </w:pPr>
            <w:r w:rsidRPr="00B43F1A">
              <w:t xml:space="preserve">8.4.1.1. </w:t>
            </w:r>
          </w:p>
          <w:p w14:paraId="60D6D888" w14:textId="429CCA52" w:rsidR="00AA51FA" w:rsidRPr="00B43F1A" w:rsidRDefault="00AA51FA" w:rsidP="000820DB">
            <w:pPr>
              <w:spacing w:line="256" w:lineRule="auto"/>
              <w:rPr>
                <w:bCs/>
                <w:noProof/>
                <w:lang w:eastAsia="lt-LT"/>
              </w:rPr>
            </w:pPr>
          </w:p>
        </w:tc>
      </w:tr>
      <w:tr w:rsidR="00AA51FA" w:rsidRPr="00B43F1A" w14:paraId="479513F4" w14:textId="77777777" w:rsidTr="00FB6CEF">
        <w:trPr>
          <w:trHeight w:val="1049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4DCD0" w14:textId="77777777" w:rsidR="00AA51FA" w:rsidRPr="00B43F1A" w:rsidRDefault="00AA51FA" w:rsidP="000820DB">
            <w:pPr>
              <w:pStyle w:val="Sraopastraipa"/>
              <w:tabs>
                <w:tab w:val="left" w:pos="4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14:paraId="2482E876" w14:textId="59ED1EB0" w:rsidR="00AA51FA" w:rsidRPr="00B43F1A" w:rsidRDefault="00AA51FA" w:rsidP="00EC7D01">
            <w:pPr>
              <w:spacing w:line="254" w:lineRule="auto"/>
            </w:pPr>
            <w:r w:rsidRPr="00B43F1A">
              <w:t xml:space="preserve">8.4.2. </w:t>
            </w:r>
          </w:p>
          <w:p w14:paraId="4D1CAFAA" w14:textId="77777777" w:rsidR="00AA51FA" w:rsidRPr="00B43F1A" w:rsidRDefault="00AA51FA" w:rsidP="00EC7D01">
            <w:pPr>
              <w:spacing w:line="254" w:lineRule="auto"/>
            </w:pPr>
          </w:p>
          <w:p w14:paraId="6AC7EA81" w14:textId="77777777" w:rsidR="00AA51FA" w:rsidRPr="00B43F1A" w:rsidRDefault="00AA51FA" w:rsidP="000820DB">
            <w:pPr>
              <w:spacing w:line="254" w:lineRule="auto"/>
            </w:pP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27C59FE" w14:textId="762613C1" w:rsidR="00AA51FA" w:rsidRPr="00B43F1A" w:rsidRDefault="00AA51FA" w:rsidP="00FB6CEF">
            <w:pPr>
              <w:spacing w:line="256" w:lineRule="auto"/>
            </w:pPr>
            <w:r w:rsidRPr="00B43F1A">
              <w:t xml:space="preserve">8.4.2.1. </w:t>
            </w:r>
          </w:p>
        </w:tc>
      </w:tr>
      <w:tr w:rsidR="00AA51FA" w:rsidRPr="00B43F1A" w14:paraId="3BBAB1ED" w14:textId="77777777" w:rsidTr="00AA51FA">
        <w:trPr>
          <w:trHeight w:val="566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F69BF" w14:textId="77777777" w:rsidR="00AA51FA" w:rsidRPr="00B43F1A" w:rsidRDefault="00AA51FA" w:rsidP="000820DB">
            <w:pPr>
              <w:pStyle w:val="Sraopastraipa"/>
              <w:tabs>
                <w:tab w:val="left" w:pos="4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14:paraId="7D988340" w14:textId="643D8290" w:rsidR="00AA51FA" w:rsidRPr="00B43F1A" w:rsidRDefault="00AA51FA" w:rsidP="00FB6CEF">
            <w:pPr>
              <w:spacing w:line="254" w:lineRule="auto"/>
            </w:pPr>
            <w:r w:rsidRPr="00B43F1A">
              <w:t xml:space="preserve">8.4.3.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6ACC5B6F" w14:textId="4C3C0901" w:rsidR="00AA51FA" w:rsidRPr="00B43F1A" w:rsidRDefault="00AA51FA" w:rsidP="00FB6CEF">
            <w:pPr>
              <w:spacing w:line="256" w:lineRule="auto"/>
            </w:pPr>
            <w:r w:rsidRPr="00B43F1A">
              <w:t xml:space="preserve">8.4.3.1. </w:t>
            </w:r>
          </w:p>
          <w:p w14:paraId="5EF0174C" w14:textId="62794DE4" w:rsidR="00AA51FA" w:rsidRPr="00B43F1A" w:rsidRDefault="00AA51FA" w:rsidP="00FB6CEF">
            <w:pPr>
              <w:spacing w:line="256" w:lineRule="auto"/>
            </w:pPr>
          </w:p>
        </w:tc>
      </w:tr>
      <w:tr w:rsidR="00D556DA" w:rsidRPr="00B43F1A" w14:paraId="640E691C" w14:textId="77777777" w:rsidTr="00FA793E">
        <w:trPr>
          <w:trHeight w:val="977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B57B3" w14:textId="77777777" w:rsidR="00D556DA" w:rsidRPr="00B43F1A" w:rsidRDefault="00D556DA" w:rsidP="000820DB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t>Ugdymo(</w:t>
            </w:r>
            <w:proofErr w:type="spellStart"/>
            <w:r w:rsidRPr="00B43F1A">
              <w:rPr>
                <w:b/>
                <w:szCs w:val="24"/>
                <w:lang w:eastAsia="lt-LT"/>
              </w:rPr>
              <w:t>si</w:t>
            </w:r>
            <w:proofErr w:type="spellEnd"/>
            <w:r w:rsidRPr="00B43F1A">
              <w:rPr>
                <w:b/>
                <w:szCs w:val="24"/>
                <w:lang w:eastAsia="lt-LT"/>
              </w:rPr>
              <w:t>) aplinka</w:t>
            </w:r>
          </w:p>
          <w:p w14:paraId="42D0429F" w14:textId="014EA2EE" w:rsidR="00D556DA" w:rsidRPr="00B43F1A" w:rsidRDefault="00D556DA" w:rsidP="00FB6CEF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8.5. 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CEBD5" w14:textId="4809795F" w:rsidR="00D556DA" w:rsidRPr="00B43F1A" w:rsidRDefault="00D556DA" w:rsidP="00FB6CEF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8.5.1.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C69" w14:textId="6CB3D5D2" w:rsidR="00D556DA" w:rsidRPr="00B43F1A" w:rsidRDefault="00D556DA" w:rsidP="00FB6CEF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8.5.1.1. </w:t>
            </w:r>
          </w:p>
          <w:p w14:paraId="198024BF" w14:textId="0577FA0A" w:rsidR="00D556DA" w:rsidRPr="00B43F1A" w:rsidRDefault="00D556DA" w:rsidP="000820DB">
            <w:pPr>
              <w:rPr>
                <w:bCs/>
                <w:noProof/>
                <w:lang w:eastAsia="lt-LT"/>
              </w:rPr>
            </w:pPr>
          </w:p>
        </w:tc>
      </w:tr>
      <w:tr w:rsidR="00D556DA" w:rsidRPr="00B43F1A" w14:paraId="64727132" w14:textId="77777777" w:rsidTr="00FB6CEF">
        <w:trPr>
          <w:trHeight w:val="983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3A14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7E21E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34C25" w14:textId="4BE5E0FB" w:rsidR="00D556DA" w:rsidRPr="00B43F1A" w:rsidRDefault="00D556DA" w:rsidP="00FB6CEF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8.5.1.2. </w:t>
            </w:r>
          </w:p>
          <w:p w14:paraId="11EA4C01" w14:textId="578521D7" w:rsidR="00D556DA" w:rsidRPr="00B43F1A" w:rsidRDefault="00D556DA" w:rsidP="000820DB">
            <w:pPr>
              <w:spacing w:line="256" w:lineRule="auto"/>
              <w:rPr>
                <w:szCs w:val="24"/>
                <w:lang w:eastAsia="lt-LT"/>
              </w:rPr>
            </w:pPr>
          </w:p>
        </w:tc>
      </w:tr>
      <w:tr w:rsidR="00D556DA" w:rsidRPr="00B43F1A" w14:paraId="57200998" w14:textId="77777777" w:rsidTr="00FA793E">
        <w:trPr>
          <w:trHeight w:val="1127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69CD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EE581" w14:textId="2ED4E016" w:rsidR="00D556DA" w:rsidRPr="00B43F1A" w:rsidRDefault="00D556DA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8.5.2. </w:t>
            </w:r>
          </w:p>
          <w:p w14:paraId="26BE63F6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  <w:p w14:paraId="31A23E4D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  <w:p w14:paraId="2180A0C3" w14:textId="1CBA0238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14C" w14:textId="6FAFEB0B" w:rsidR="00D556DA" w:rsidRPr="00B43F1A" w:rsidRDefault="00D556DA" w:rsidP="00FB6CEF">
            <w:pPr>
              <w:spacing w:line="256" w:lineRule="auto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8.5.2.1. </w:t>
            </w:r>
          </w:p>
          <w:p w14:paraId="5EA410A9" w14:textId="0C6A2F12" w:rsidR="00D556DA" w:rsidRPr="00B43F1A" w:rsidRDefault="00D556DA" w:rsidP="000820DB">
            <w:pPr>
              <w:spacing w:line="256" w:lineRule="auto"/>
              <w:rPr>
                <w:szCs w:val="24"/>
                <w:lang w:eastAsia="lt-LT"/>
              </w:rPr>
            </w:pPr>
          </w:p>
        </w:tc>
      </w:tr>
      <w:tr w:rsidR="00D556DA" w:rsidRPr="00B43F1A" w14:paraId="30E1EEEC" w14:textId="77777777" w:rsidTr="00FA793E">
        <w:trPr>
          <w:trHeight w:val="1127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C999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C8D3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D9E" w14:textId="04E183B6" w:rsidR="00D556DA" w:rsidRPr="00B43F1A" w:rsidRDefault="00D556DA" w:rsidP="00FB6CEF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8.5.2.2. </w:t>
            </w:r>
          </w:p>
          <w:p w14:paraId="65BA231D" w14:textId="1307A07A" w:rsidR="00D556DA" w:rsidRPr="00B43F1A" w:rsidRDefault="00D556DA" w:rsidP="00FB6CEF">
            <w:pPr>
              <w:rPr>
                <w:bCs/>
                <w:noProof/>
                <w:lang w:eastAsia="lt-LT"/>
              </w:rPr>
            </w:pPr>
          </w:p>
        </w:tc>
      </w:tr>
      <w:tr w:rsidR="00D556DA" w:rsidRPr="00B43F1A" w14:paraId="588695B8" w14:textId="77777777" w:rsidTr="00FA793E">
        <w:trPr>
          <w:trHeight w:val="1127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97A9B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5D3C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3DC5" w14:textId="361C9363" w:rsidR="00D556DA" w:rsidRPr="00B43F1A" w:rsidRDefault="00D556DA" w:rsidP="00FB6CEF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8.5.2.3. </w:t>
            </w:r>
          </w:p>
          <w:p w14:paraId="1C3280DE" w14:textId="7A850EB1" w:rsidR="00D556DA" w:rsidRPr="00B43F1A" w:rsidRDefault="00D556DA" w:rsidP="00FB6CEF">
            <w:pPr>
              <w:rPr>
                <w:bCs/>
                <w:noProof/>
                <w:lang w:eastAsia="lt-LT"/>
              </w:rPr>
            </w:pPr>
          </w:p>
        </w:tc>
      </w:tr>
      <w:tr w:rsidR="00D556DA" w:rsidRPr="00B43F1A" w14:paraId="4B80178F" w14:textId="77777777" w:rsidTr="00D556DA">
        <w:trPr>
          <w:trHeight w:val="1094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0322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0DECF2" w14:textId="6EE991EB" w:rsidR="00D556DA" w:rsidRPr="00B43F1A" w:rsidRDefault="00D556DA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8.5.3.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16F" w14:textId="778CB5FF" w:rsidR="00D556DA" w:rsidRPr="00B43F1A" w:rsidRDefault="00D556DA" w:rsidP="00D556DA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8.5.3.1. </w:t>
            </w:r>
          </w:p>
          <w:p w14:paraId="3047BF3B" w14:textId="1D6013B1" w:rsidR="00D556DA" w:rsidRPr="00B43F1A" w:rsidRDefault="00D556DA" w:rsidP="000820DB">
            <w:pPr>
              <w:rPr>
                <w:bCs/>
                <w:noProof/>
                <w:lang w:eastAsia="lt-LT"/>
              </w:rPr>
            </w:pPr>
          </w:p>
        </w:tc>
      </w:tr>
      <w:tr w:rsidR="00D556DA" w:rsidRPr="00B43F1A" w14:paraId="525F5046" w14:textId="77777777" w:rsidTr="00D556DA">
        <w:trPr>
          <w:trHeight w:val="1094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F82C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CA40C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4C6D" w14:textId="0EA65A5E" w:rsidR="00D556DA" w:rsidRPr="00B43F1A" w:rsidRDefault="00D556DA" w:rsidP="00D556DA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8.5.3.2. </w:t>
            </w:r>
          </w:p>
          <w:p w14:paraId="4A3E480F" w14:textId="51F4A776" w:rsidR="00D556DA" w:rsidRPr="00B43F1A" w:rsidRDefault="00D556DA" w:rsidP="00D556DA">
            <w:pPr>
              <w:rPr>
                <w:bCs/>
                <w:noProof/>
                <w:lang w:eastAsia="lt-LT"/>
              </w:rPr>
            </w:pPr>
          </w:p>
        </w:tc>
      </w:tr>
      <w:tr w:rsidR="00D556DA" w:rsidRPr="00B43F1A" w14:paraId="41CDF1AC" w14:textId="77777777" w:rsidTr="00FA793E">
        <w:trPr>
          <w:trHeight w:val="1094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290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F92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7BE" w14:textId="31DC2BA0" w:rsidR="00D556DA" w:rsidRPr="00B43F1A" w:rsidRDefault="00D556DA" w:rsidP="00D556DA">
            <w:pPr>
              <w:rPr>
                <w:bCs/>
                <w:noProof/>
                <w:lang w:eastAsia="lt-LT"/>
              </w:rPr>
            </w:pPr>
            <w:r w:rsidRPr="00B43F1A">
              <w:rPr>
                <w:bCs/>
                <w:noProof/>
                <w:lang w:eastAsia="lt-LT"/>
              </w:rPr>
              <w:t xml:space="preserve">8.5.3.3. </w:t>
            </w:r>
          </w:p>
          <w:p w14:paraId="2241650A" w14:textId="60B9A1A6" w:rsidR="00D556DA" w:rsidRPr="00B43F1A" w:rsidRDefault="00D556DA" w:rsidP="00D556DA">
            <w:pPr>
              <w:rPr>
                <w:bCs/>
                <w:noProof/>
                <w:lang w:eastAsia="lt-LT"/>
              </w:rPr>
            </w:pPr>
          </w:p>
        </w:tc>
      </w:tr>
      <w:tr w:rsidR="00D556DA" w:rsidRPr="00B43F1A" w14:paraId="70B785E7" w14:textId="77777777" w:rsidTr="00AA51FA">
        <w:trPr>
          <w:trHeight w:val="698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14B171" w14:textId="77777777" w:rsidR="00D556DA" w:rsidRPr="00B43F1A" w:rsidRDefault="00D556DA" w:rsidP="000820DB">
            <w:pPr>
              <w:rPr>
                <w:b/>
                <w:szCs w:val="24"/>
                <w:lang w:eastAsia="lt-LT"/>
              </w:rPr>
            </w:pPr>
            <w:r w:rsidRPr="00B43F1A">
              <w:rPr>
                <w:b/>
                <w:szCs w:val="24"/>
                <w:lang w:eastAsia="lt-LT"/>
              </w:rPr>
              <w:lastRenderedPageBreak/>
              <w:t>Lyderystė ir vadyba</w:t>
            </w:r>
          </w:p>
          <w:p w14:paraId="3F0BE538" w14:textId="5E7BDD80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8.6.</w:t>
            </w:r>
            <w:r w:rsidRPr="00B43F1A">
              <w:rPr>
                <w:b/>
                <w:szCs w:val="24"/>
                <w:lang w:eastAsia="lt-LT"/>
              </w:rPr>
              <w:t xml:space="preserve"> </w:t>
            </w:r>
          </w:p>
          <w:p w14:paraId="3CB1EC62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228244CB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623F3315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2BA95D43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0D414AFD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53A03464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5411F369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414B8B91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55305C4D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4C7BB1C9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49FD083B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074AF5B2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2A0B4E65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2416B789" w14:textId="77777777" w:rsidR="00D556DA" w:rsidRPr="00B43F1A" w:rsidRDefault="00D556DA" w:rsidP="000820DB">
            <w:pPr>
              <w:rPr>
                <w:bCs/>
                <w:szCs w:val="24"/>
                <w:lang w:eastAsia="lt-LT"/>
              </w:rPr>
            </w:pPr>
          </w:p>
          <w:p w14:paraId="2BB4CD09" w14:textId="6B559130" w:rsidR="00D556DA" w:rsidRPr="00B43F1A" w:rsidRDefault="00D556DA" w:rsidP="00D556D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BA95" w14:textId="38E0D31C" w:rsidR="00D556DA" w:rsidRPr="00B43F1A" w:rsidRDefault="00D556DA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8.6.1. </w:t>
            </w:r>
          </w:p>
          <w:p w14:paraId="481191A1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  <w:p w14:paraId="522AAE21" w14:textId="0DCAC15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C15" w14:textId="48621C62" w:rsidR="00D556DA" w:rsidRPr="00B43F1A" w:rsidRDefault="00D556DA" w:rsidP="00D556DA">
            <w:pPr>
              <w:spacing w:line="256" w:lineRule="auto"/>
              <w:rPr>
                <w:szCs w:val="22"/>
              </w:rPr>
            </w:pPr>
            <w:r w:rsidRPr="00B43F1A">
              <w:rPr>
                <w:szCs w:val="22"/>
              </w:rPr>
              <w:t>8.6.1.1.</w:t>
            </w:r>
          </w:p>
          <w:p w14:paraId="4A671C5A" w14:textId="29765296" w:rsidR="00D556DA" w:rsidRPr="00B43F1A" w:rsidRDefault="00D556DA" w:rsidP="00A36716">
            <w:pPr>
              <w:spacing w:line="256" w:lineRule="auto"/>
              <w:rPr>
                <w:szCs w:val="22"/>
              </w:rPr>
            </w:pPr>
          </w:p>
        </w:tc>
      </w:tr>
      <w:tr w:rsidR="00D556DA" w:rsidRPr="00B43F1A" w14:paraId="6A60624A" w14:textId="77777777" w:rsidTr="00AA51FA">
        <w:trPr>
          <w:trHeight w:val="826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07CE8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495D1" w14:textId="1F950221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0C8" w14:textId="02A9B549" w:rsidR="00D556DA" w:rsidRPr="00B43F1A" w:rsidRDefault="00D556DA" w:rsidP="00D556DA">
            <w:pPr>
              <w:spacing w:line="256" w:lineRule="auto"/>
              <w:rPr>
                <w:rFonts w:eastAsiaTheme="minorHAnsi"/>
                <w:szCs w:val="24"/>
              </w:rPr>
            </w:pPr>
            <w:r w:rsidRPr="00B43F1A">
              <w:rPr>
                <w:rFonts w:eastAsiaTheme="minorHAnsi"/>
                <w:szCs w:val="24"/>
              </w:rPr>
              <w:t xml:space="preserve">8.6.1.2. </w:t>
            </w:r>
          </w:p>
          <w:p w14:paraId="583452FC" w14:textId="4481339A" w:rsidR="00D556DA" w:rsidRPr="00B43F1A" w:rsidRDefault="00D556DA" w:rsidP="00A36716">
            <w:pPr>
              <w:spacing w:line="256" w:lineRule="auto"/>
              <w:rPr>
                <w:rFonts w:eastAsiaTheme="minorHAnsi"/>
                <w:szCs w:val="24"/>
              </w:rPr>
            </w:pPr>
          </w:p>
        </w:tc>
      </w:tr>
      <w:tr w:rsidR="00D556DA" w:rsidRPr="00B43F1A" w14:paraId="1995510E" w14:textId="77777777" w:rsidTr="00AA51FA">
        <w:trPr>
          <w:trHeight w:val="1040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F3DAF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418C81" w14:textId="7E6F78CF" w:rsidR="00D556DA" w:rsidRPr="00B43F1A" w:rsidRDefault="00D556DA" w:rsidP="000820DB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8.6.2. </w:t>
            </w:r>
          </w:p>
          <w:p w14:paraId="2A61A95F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  <w:p w14:paraId="6FFB8520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  <w:p w14:paraId="6A35E802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  <w:p w14:paraId="55CE60AD" w14:textId="760B9775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345" w14:textId="5DD68E43" w:rsidR="00D556DA" w:rsidRPr="00B43F1A" w:rsidRDefault="00D556DA" w:rsidP="00D556D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 xml:space="preserve">8.6.2.1. </w:t>
            </w:r>
          </w:p>
          <w:p w14:paraId="695FC1A9" w14:textId="6D63DC4E" w:rsidR="00D556DA" w:rsidRPr="00B43F1A" w:rsidRDefault="00D556DA" w:rsidP="000820DB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</w:p>
        </w:tc>
      </w:tr>
      <w:tr w:rsidR="00D556DA" w:rsidRPr="00B43F1A" w14:paraId="7435E1DA" w14:textId="77777777" w:rsidTr="00AA51FA">
        <w:trPr>
          <w:trHeight w:val="842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F2059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648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AB9" w14:textId="10CC998C" w:rsidR="00D556DA" w:rsidRPr="00B43F1A" w:rsidRDefault="00D556DA" w:rsidP="00AA51F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 xml:space="preserve">8.6.2.2. </w:t>
            </w:r>
          </w:p>
        </w:tc>
      </w:tr>
      <w:tr w:rsidR="00D556DA" w:rsidRPr="00B43F1A" w14:paraId="0160A44C" w14:textId="77777777" w:rsidTr="00AA51FA">
        <w:trPr>
          <w:trHeight w:val="712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A114A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2E0F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7B0" w14:textId="5D5857C9" w:rsidR="00D556DA" w:rsidRPr="00B43F1A" w:rsidRDefault="00D556DA" w:rsidP="00AA51F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>8.6.2.3.</w:t>
            </w:r>
            <w:r w:rsidR="00AA51FA" w:rsidRPr="00B43F1A">
              <w:rPr>
                <w:szCs w:val="24"/>
              </w:rPr>
              <w:t xml:space="preserve"> </w:t>
            </w:r>
          </w:p>
        </w:tc>
      </w:tr>
      <w:tr w:rsidR="00D556DA" w:rsidRPr="00B43F1A" w14:paraId="5AAF5910" w14:textId="77777777" w:rsidTr="00AA51FA">
        <w:trPr>
          <w:trHeight w:val="695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7008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ACAFB" w14:textId="77777777" w:rsidR="00D556DA" w:rsidRPr="00B43F1A" w:rsidRDefault="00D556D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47C" w14:textId="53D4B063" w:rsidR="00D556DA" w:rsidRPr="00B43F1A" w:rsidRDefault="00D556DA" w:rsidP="00AA51F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 xml:space="preserve">8.6.2.4. </w:t>
            </w:r>
          </w:p>
        </w:tc>
      </w:tr>
      <w:tr w:rsidR="00AA51FA" w:rsidRPr="00B43F1A" w14:paraId="538796B6" w14:textId="77777777" w:rsidTr="00AA51FA">
        <w:trPr>
          <w:trHeight w:val="988"/>
        </w:trPr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D0806" w14:textId="77BFCE2F" w:rsidR="00AA51FA" w:rsidRPr="00B43F1A" w:rsidRDefault="00AA51FA" w:rsidP="00D556DA">
            <w:pPr>
              <w:rPr>
                <w:bCs/>
                <w:szCs w:val="24"/>
                <w:lang w:eastAsia="lt-LT"/>
              </w:rPr>
            </w:pPr>
            <w:r w:rsidRPr="00B43F1A">
              <w:rPr>
                <w:bCs/>
                <w:szCs w:val="24"/>
                <w:lang w:eastAsia="lt-LT"/>
              </w:rPr>
              <w:t>8.7.</w:t>
            </w:r>
          </w:p>
          <w:p w14:paraId="1E7645BB" w14:textId="77777777" w:rsidR="00AA51FA" w:rsidRPr="00B43F1A" w:rsidRDefault="00AA51F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DD679" w14:textId="0BC43E24" w:rsidR="00AA51FA" w:rsidRPr="00B43F1A" w:rsidRDefault="00AA51FA" w:rsidP="00AA51FA">
            <w:pPr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 xml:space="preserve">8.7.1.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AFF" w14:textId="52648C6F" w:rsidR="00AA51FA" w:rsidRPr="00B43F1A" w:rsidRDefault="00AA51FA" w:rsidP="00AA51F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 xml:space="preserve">8.7.1.1. </w:t>
            </w:r>
          </w:p>
        </w:tc>
      </w:tr>
      <w:tr w:rsidR="00AA51FA" w:rsidRPr="00B43F1A" w14:paraId="3847E4D9" w14:textId="77777777" w:rsidTr="00AA51FA">
        <w:trPr>
          <w:trHeight w:val="549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67E0" w14:textId="77777777" w:rsidR="00AA51FA" w:rsidRPr="00B43F1A" w:rsidRDefault="00AA51F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A7C2" w14:textId="77777777" w:rsidR="00AA51FA" w:rsidRPr="00B43F1A" w:rsidRDefault="00AA51F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838" w14:textId="6BB0A403" w:rsidR="00AA51FA" w:rsidRPr="00B43F1A" w:rsidRDefault="00AA51FA" w:rsidP="00D556D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 xml:space="preserve">8.7.1.2. </w:t>
            </w:r>
          </w:p>
          <w:p w14:paraId="1AA49DD6" w14:textId="648E394B" w:rsidR="00AA51FA" w:rsidRPr="00B43F1A" w:rsidRDefault="00AA51FA" w:rsidP="00D556D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</w:p>
        </w:tc>
      </w:tr>
      <w:tr w:rsidR="00AA51FA" w:rsidRPr="00B43F1A" w14:paraId="19F0DAFB" w14:textId="77777777" w:rsidTr="00AA51FA">
        <w:trPr>
          <w:trHeight w:val="657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6B326" w14:textId="77777777" w:rsidR="00AA51FA" w:rsidRPr="00B43F1A" w:rsidRDefault="00AA51F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3A0A8" w14:textId="77777777" w:rsidR="00AA51FA" w:rsidRPr="00B43F1A" w:rsidRDefault="00AA51FA" w:rsidP="000820DB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1AF" w14:textId="6F5AF12D" w:rsidR="00AA51FA" w:rsidRPr="00B43F1A" w:rsidRDefault="00AA51FA" w:rsidP="00AA51F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  <w:r w:rsidRPr="00B43F1A">
              <w:rPr>
                <w:szCs w:val="24"/>
              </w:rPr>
              <w:t xml:space="preserve">8.7.1.3. </w:t>
            </w:r>
          </w:p>
          <w:p w14:paraId="66B71D6D" w14:textId="4B22E7DE" w:rsidR="00AA51FA" w:rsidRPr="00B43F1A" w:rsidRDefault="00AA51FA" w:rsidP="00D556DA">
            <w:pPr>
              <w:tabs>
                <w:tab w:val="left" w:pos="211"/>
              </w:tabs>
              <w:spacing w:line="256" w:lineRule="auto"/>
              <w:rPr>
                <w:szCs w:val="24"/>
              </w:rPr>
            </w:pPr>
          </w:p>
        </w:tc>
      </w:tr>
    </w:tbl>
    <w:p w14:paraId="51A89A05" w14:textId="77777777" w:rsidR="00F74BE8" w:rsidRPr="00B43F1A" w:rsidRDefault="00F74BE8" w:rsidP="00F74BE8">
      <w:pPr>
        <w:rPr>
          <w:szCs w:val="24"/>
        </w:rPr>
      </w:pPr>
    </w:p>
    <w:p w14:paraId="4C298669" w14:textId="77777777" w:rsidR="00F74BE8" w:rsidRPr="00B43F1A" w:rsidRDefault="00F74BE8" w:rsidP="00F74BE8">
      <w:pPr>
        <w:tabs>
          <w:tab w:val="left" w:pos="426"/>
        </w:tabs>
        <w:jc w:val="both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9.</w:t>
      </w:r>
      <w:r w:rsidRPr="00B43F1A">
        <w:rPr>
          <w:b/>
          <w:szCs w:val="24"/>
          <w:lang w:eastAsia="lt-LT"/>
        </w:rPr>
        <w:tab/>
        <w:t>Rizika, kuriai esant nustatytos užduotys gali būti neįvykdytos</w:t>
      </w:r>
      <w:r w:rsidRPr="00B43F1A">
        <w:rPr>
          <w:szCs w:val="24"/>
          <w:lang w:eastAsia="lt-LT"/>
        </w:rPr>
        <w:t xml:space="preserve"> </w:t>
      </w:r>
      <w:r w:rsidRPr="00B43F1A">
        <w:rPr>
          <w:b/>
          <w:szCs w:val="24"/>
          <w:lang w:eastAsia="lt-LT"/>
        </w:rPr>
        <w:t>(aplinkybės, kurios gali turėti neigiamos įtakos įvykdyti šias užduotis)</w:t>
      </w:r>
    </w:p>
    <w:p w14:paraId="701646C1" w14:textId="7B0F0692" w:rsidR="00F74BE8" w:rsidRPr="00B43F1A" w:rsidRDefault="00F74BE8" w:rsidP="00F74BE8">
      <w:pPr>
        <w:rPr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74BE8" w:rsidRPr="00B43F1A" w14:paraId="5CB247C3" w14:textId="77777777" w:rsidTr="00FA793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4770" w14:textId="77777777" w:rsidR="00F74BE8" w:rsidRPr="00B43F1A" w:rsidRDefault="00F74BE8" w:rsidP="00FA793E">
            <w:pPr>
              <w:jc w:val="both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9.1.</w:t>
            </w:r>
            <w:r w:rsidR="009F0D34" w:rsidRPr="00B43F1A">
              <w:t xml:space="preserve"> Žmogiškieji faktoriai (nedarbingumas, darbuotojų kaita ir jų trūkumas).</w:t>
            </w:r>
          </w:p>
        </w:tc>
      </w:tr>
      <w:tr w:rsidR="00F74BE8" w:rsidRPr="00B43F1A" w14:paraId="18E1BDFA" w14:textId="77777777" w:rsidTr="00FA793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E6E5" w14:textId="77777777" w:rsidR="00F74BE8" w:rsidRPr="00B43F1A" w:rsidRDefault="00F74BE8" w:rsidP="00FA793E">
            <w:pPr>
              <w:jc w:val="both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9.2.</w:t>
            </w:r>
            <w:r w:rsidR="009F0D34" w:rsidRPr="00B43F1A">
              <w:t xml:space="preserve"> Keisis arba nebus priimti teisės aktai.</w:t>
            </w:r>
          </w:p>
        </w:tc>
      </w:tr>
      <w:tr w:rsidR="00F74BE8" w:rsidRPr="00B43F1A" w14:paraId="27C908F1" w14:textId="77777777" w:rsidTr="00FA793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F10B" w14:textId="77777777" w:rsidR="00F74BE8" w:rsidRPr="00B43F1A" w:rsidRDefault="00F74BE8" w:rsidP="00FA793E">
            <w:pPr>
              <w:jc w:val="both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9.3.</w:t>
            </w:r>
            <w:r w:rsidR="009F0D34" w:rsidRPr="00B43F1A">
              <w:t xml:space="preserve"> Negautas finansavimas.</w:t>
            </w:r>
          </w:p>
        </w:tc>
      </w:tr>
      <w:tr w:rsidR="009F0D34" w:rsidRPr="00B43F1A" w14:paraId="5C861C95" w14:textId="77777777" w:rsidTr="00FA793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623" w14:textId="77777777" w:rsidR="009F0D34" w:rsidRPr="00B43F1A" w:rsidRDefault="009F0D34" w:rsidP="009F0D34">
            <w:pPr>
              <w:jc w:val="both"/>
              <w:rPr>
                <w:szCs w:val="24"/>
                <w:lang w:eastAsia="lt-LT"/>
              </w:rPr>
            </w:pPr>
            <w:r w:rsidRPr="00B43F1A">
              <w:rPr>
                <w:szCs w:val="24"/>
                <w:lang w:eastAsia="lt-LT"/>
              </w:rPr>
              <w:t>9.4. COVID-19 sudėtinga epidemiologinė situacija</w:t>
            </w:r>
            <w:r w:rsidR="00503D0A" w:rsidRPr="00B43F1A">
              <w:rPr>
                <w:szCs w:val="24"/>
                <w:lang w:eastAsia="lt-LT"/>
              </w:rPr>
              <w:t>, keičianti ugdomojo proceso organizavimą.</w:t>
            </w:r>
          </w:p>
        </w:tc>
      </w:tr>
    </w:tbl>
    <w:p w14:paraId="777D980F" w14:textId="77777777" w:rsidR="00FB18ED" w:rsidRPr="00B43F1A" w:rsidRDefault="00FB18ED" w:rsidP="00F74BE8">
      <w:pPr>
        <w:jc w:val="center"/>
        <w:rPr>
          <w:b/>
          <w:szCs w:val="24"/>
          <w:lang w:eastAsia="lt-LT"/>
        </w:rPr>
      </w:pPr>
    </w:p>
    <w:p w14:paraId="76B90609" w14:textId="222B1B53" w:rsidR="00FB18ED" w:rsidRPr="00B43F1A" w:rsidRDefault="00382E3B" w:rsidP="00FB18ED">
      <w:pPr>
        <w:tabs>
          <w:tab w:val="left" w:pos="0"/>
          <w:tab w:val="left" w:pos="5954"/>
          <w:tab w:val="left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>S</w:t>
      </w:r>
      <w:r w:rsidR="00D532FC" w:rsidRPr="00B43F1A">
        <w:rPr>
          <w:szCs w:val="24"/>
          <w:lang w:eastAsia="lt-LT"/>
        </w:rPr>
        <w:t xml:space="preserve">avivaldybės administracijos Švietimo skyriaus siūlymas: </w:t>
      </w:r>
      <w:r w:rsidR="00D532FC" w:rsidRPr="00B43F1A">
        <w:rPr>
          <w:b/>
          <w:szCs w:val="24"/>
          <w:lang w:eastAsia="lt-LT"/>
        </w:rPr>
        <w:t>Pritarti 2023 m. veiklos užduotims</w:t>
      </w:r>
      <w:r w:rsidR="00D532FC" w:rsidRPr="00B43F1A">
        <w:rPr>
          <w:szCs w:val="24"/>
          <w:lang w:eastAsia="lt-LT"/>
        </w:rPr>
        <w:t>.</w:t>
      </w:r>
    </w:p>
    <w:p w14:paraId="3A4C5137" w14:textId="77777777" w:rsidR="00382E3B" w:rsidRPr="00B43F1A" w:rsidRDefault="00382E3B" w:rsidP="00FB18ED">
      <w:pPr>
        <w:tabs>
          <w:tab w:val="left" w:pos="0"/>
          <w:tab w:val="left" w:pos="5954"/>
          <w:tab w:val="left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lt-LT"/>
        </w:rPr>
      </w:pPr>
    </w:p>
    <w:p w14:paraId="2003613D" w14:textId="4348311E" w:rsidR="00F74BE8" w:rsidRPr="00B43F1A" w:rsidRDefault="00F74BE8" w:rsidP="00F74BE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VI SKYRIUS</w:t>
      </w:r>
    </w:p>
    <w:p w14:paraId="3CB62439" w14:textId="77777777" w:rsidR="00F74BE8" w:rsidRPr="00B43F1A" w:rsidRDefault="00F74BE8" w:rsidP="00F74BE8">
      <w:pPr>
        <w:jc w:val="center"/>
        <w:rPr>
          <w:b/>
          <w:szCs w:val="24"/>
          <w:lang w:eastAsia="lt-LT"/>
        </w:rPr>
      </w:pPr>
      <w:r w:rsidRPr="00B43F1A">
        <w:rPr>
          <w:b/>
          <w:szCs w:val="24"/>
          <w:lang w:eastAsia="lt-LT"/>
        </w:rPr>
        <w:t>VERTINIMO PAGRINDIMAS IR SIŪLYMAI</w:t>
      </w:r>
    </w:p>
    <w:p w14:paraId="329867FD" w14:textId="77777777" w:rsidR="00F74BE8" w:rsidRPr="00B43F1A" w:rsidRDefault="00F74BE8" w:rsidP="00F74BE8">
      <w:pPr>
        <w:jc w:val="center"/>
        <w:rPr>
          <w:lang w:eastAsia="lt-LT"/>
        </w:rPr>
      </w:pPr>
    </w:p>
    <w:p w14:paraId="54F7E5CF" w14:textId="67BF8B4D" w:rsidR="0076112A" w:rsidRPr="00B43F1A" w:rsidRDefault="00F74BE8" w:rsidP="0076112A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b/>
          <w:szCs w:val="24"/>
          <w:lang w:eastAsia="lt-LT"/>
        </w:rPr>
        <w:t>10. Įvertinimas, jo pagrindimas ir siūlymai:</w:t>
      </w:r>
      <w:r w:rsidRPr="00B43F1A">
        <w:rPr>
          <w:szCs w:val="24"/>
          <w:lang w:eastAsia="lt-LT"/>
        </w:rPr>
        <w:t xml:space="preserve"> </w:t>
      </w:r>
      <w:r w:rsidR="00A65947" w:rsidRPr="00B43F1A">
        <w:rPr>
          <w:szCs w:val="24"/>
          <w:lang w:eastAsia="lt-LT"/>
        </w:rPr>
        <w:t>Direkt</w:t>
      </w:r>
      <w:r w:rsidR="007C7DB8" w:rsidRPr="00B43F1A">
        <w:rPr>
          <w:szCs w:val="24"/>
          <w:lang w:eastAsia="lt-LT"/>
        </w:rPr>
        <w:t xml:space="preserve">orės Audronės </w:t>
      </w:r>
      <w:proofErr w:type="spellStart"/>
      <w:r w:rsidR="007C7DB8" w:rsidRPr="00B43F1A">
        <w:rPr>
          <w:szCs w:val="24"/>
          <w:lang w:eastAsia="lt-LT"/>
        </w:rPr>
        <w:t>Karulaitienės</w:t>
      </w:r>
      <w:proofErr w:type="spellEnd"/>
      <w:r w:rsidR="007C7DB8" w:rsidRPr="00B43F1A">
        <w:rPr>
          <w:szCs w:val="24"/>
          <w:lang w:eastAsia="lt-LT"/>
        </w:rPr>
        <w:t xml:space="preserve"> 2023</w:t>
      </w:r>
      <w:r w:rsidR="00A65947" w:rsidRPr="00B43F1A">
        <w:rPr>
          <w:szCs w:val="24"/>
          <w:lang w:eastAsia="lt-LT"/>
        </w:rPr>
        <w:t xml:space="preserve"> m. metinės veiklos užduotys įvykdytos</w:t>
      </w:r>
      <w:r w:rsidR="007F1415" w:rsidRPr="00B43F1A">
        <w:rPr>
          <w:szCs w:val="24"/>
          <w:lang w:eastAsia="lt-LT"/>
        </w:rPr>
        <w:t xml:space="preserve"> ir viršijo kai kuriuos sutartu</w:t>
      </w:r>
      <w:r w:rsidR="00A65947" w:rsidRPr="00B43F1A">
        <w:rPr>
          <w:szCs w:val="24"/>
          <w:lang w:eastAsia="lt-LT"/>
        </w:rPr>
        <w:t>s vertinimo rodiklius. Papil</w:t>
      </w:r>
      <w:r w:rsidR="007C7DB8" w:rsidRPr="00B43F1A">
        <w:rPr>
          <w:szCs w:val="24"/>
          <w:lang w:eastAsia="lt-LT"/>
        </w:rPr>
        <w:t>domai įgyvendintos keturios</w:t>
      </w:r>
      <w:r w:rsidR="00A65947" w:rsidRPr="00B43F1A">
        <w:rPr>
          <w:szCs w:val="24"/>
          <w:lang w:eastAsia="lt-LT"/>
        </w:rPr>
        <w:t xml:space="preserve"> veiklos užduotys. Kartu su „Erasmus+“</w:t>
      </w:r>
      <w:r w:rsidR="00806ACF" w:rsidRPr="00B43F1A">
        <w:rPr>
          <w:szCs w:val="24"/>
          <w:lang w:eastAsia="lt-LT"/>
        </w:rPr>
        <w:t xml:space="preserve"> projektų partneriais iš</w:t>
      </w:r>
      <w:r w:rsidR="00A65947" w:rsidRPr="00B43F1A">
        <w:rPr>
          <w:szCs w:val="24"/>
          <w:lang w:eastAsia="lt-LT"/>
        </w:rPr>
        <w:t xml:space="preserve"> Europos Sąjungos šalių, suorganizuotas</w:t>
      </w:r>
      <w:r w:rsidR="007C7DB8" w:rsidRPr="00B43F1A">
        <w:t xml:space="preserve"> </w:t>
      </w:r>
      <w:proofErr w:type="spellStart"/>
      <w:r w:rsidR="007C7DB8" w:rsidRPr="00B43F1A">
        <w:rPr>
          <w:szCs w:val="24"/>
          <w:lang w:eastAsia="lt-LT"/>
        </w:rPr>
        <w:t>eTwinning</w:t>
      </w:r>
      <w:proofErr w:type="spellEnd"/>
      <w:r w:rsidR="007C7DB8" w:rsidRPr="00B43F1A">
        <w:rPr>
          <w:szCs w:val="24"/>
          <w:lang w:eastAsia="lt-LT"/>
        </w:rPr>
        <w:t xml:space="preserve"> projektas „Paimk mane už rankos“, skirtas</w:t>
      </w:r>
      <w:r w:rsidR="00B15D26" w:rsidRPr="00B43F1A">
        <w:rPr>
          <w:szCs w:val="24"/>
          <w:lang w:eastAsia="lt-LT"/>
        </w:rPr>
        <w:t xml:space="preserve"> vaikų, turinčių</w:t>
      </w:r>
      <w:r w:rsidR="007C7DB8" w:rsidRPr="00B43F1A">
        <w:rPr>
          <w:szCs w:val="24"/>
          <w:lang w:eastAsia="lt-LT"/>
        </w:rPr>
        <w:t xml:space="preserve"> specialiųjų </w:t>
      </w:r>
      <w:r w:rsidR="00C20BBA" w:rsidRPr="00B43F1A">
        <w:rPr>
          <w:szCs w:val="24"/>
          <w:lang w:eastAsia="lt-LT"/>
        </w:rPr>
        <w:t xml:space="preserve"> ugdymo(</w:t>
      </w:r>
      <w:proofErr w:type="spellStart"/>
      <w:r w:rsidR="00C20BBA" w:rsidRPr="00B43F1A">
        <w:rPr>
          <w:szCs w:val="24"/>
          <w:lang w:eastAsia="lt-LT"/>
        </w:rPr>
        <w:t>si</w:t>
      </w:r>
      <w:proofErr w:type="spellEnd"/>
      <w:r w:rsidR="00C20BBA" w:rsidRPr="00B43F1A">
        <w:rPr>
          <w:szCs w:val="24"/>
          <w:lang w:eastAsia="lt-LT"/>
        </w:rPr>
        <w:t xml:space="preserve">) </w:t>
      </w:r>
      <w:r w:rsidR="007C7DB8" w:rsidRPr="00B43F1A">
        <w:rPr>
          <w:szCs w:val="24"/>
          <w:lang w:eastAsia="lt-LT"/>
        </w:rPr>
        <w:t>poreikių</w:t>
      </w:r>
      <w:r w:rsidR="00B15D26" w:rsidRPr="00B43F1A">
        <w:rPr>
          <w:szCs w:val="24"/>
          <w:lang w:eastAsia="lt-LT"/>
        </w:rPr>
        <w:t>, kompetencijų  ugdymui</w:t>
      </w:r>
      <w:r w:rsidR="00C6135D" w:rsidRPr="00B43F1A">
        <w:rPr>
          <w:szCs w:val="24"/>
          <w:lang w:eastAsia="lt-LT"/>
        </w:rPr>
        <w:t>. Tarptautinis projektas  leido patirti bendrystės bei atradimo džiaugsmą, suteikė galimybę pasidalinti gerąja darbo patirti plėtojant specialiųjų poreikių turinčių vaikų įtrauktį, komunikavimo bei pažinimo kompetencijas</w:t>
      </w:r>
      <w:r w:rsidR="00B15D26" w:rsidRPr="00B43F1A">
        <w:rPr>
          <w:szCs w:val="24"/>
          <w:lang w:eastAsia="lt-LT"/>
        </w:rPr>
        <w:t>.</w:t>
      </w:r>
      <w:r w:rsidR="00833E75" w:rsidRPr="00B43F1A">
        <w:rPr>
          <w:szCs w:val="24"/>
          <w:lang w:eastAsia="lt-LT"/>
        </w:rPr>
        <w:t xml:space="preserve"> </w:t>
      </w:r>
      <w:r w:rsidR="0076112A" w:rsidRPr="00B43F1A">
        <w:rPr>
          <w:szCs w:val="24"/>
          <w:lang w:eastAsia="lt-LT"/>
        </w:rPr>
        <w:t>Suorganizuoti ir įgyvendinti keturi respublikiniai projektai: „Varnelės blynai“, „Ačiū tau“, „</w:t>
      </w:r>
      <w:proofErr w:type="spellStart"/>
      <w:r w:rsidR="0076112A" w:rsidRPr="00B43F1A">
        <w:rPr>
          <w:szCs w:val="24"/>
          <w:lang w:eastAsia="lt-LT"/>
        </w:rPr>
        <w:t>Kiaušinuko</w:t>
      </w:r>
      <w:proofErr w:type="spellEnd"/>
      <w:r w:rsidR="0076112A" w:rsidRPr="00B43F1A">
        <w:rPr>
          <w:szCs w:val="24"/>
          <w:lang w:eastAsia="lt-LT"/>
        </w:rPr>
        <w:t xml:space="preserve"> svajonė“, „Voratinkliai </w:t>
      </w:r>
      <w:proofErr w:type="spellStart"/>
      <w:r w:rsidR="0076112A" w:rsidRPr="00B43F1A">
        <w:rPr>
          <w:szCs w:val="24"/>
          <w:lang w:eastAsia="lt-LT"/>
        </w:rPr>
        <w:t>draikės</w:t>
      </w:r>
      <w:proofErr w:type="spellEnd"/>
      <w:r w:rsidR="0076112A" w:rsidRPr="00B43F1A">
        <w:rPr>
          <w:szCs w:val="24"/>
          <w:lang w:eastAsia="lt-LT"/>
        </w:rPr>
        <w:t xml:space="preserve"> be vėjo“.</w:t>
      </w:r>
    </w:p>
    <w:p w14:paraId="3A4FF133" w14:textId="09063BF4" w:rsidR="000820DB" w:rsidRPr="00B43F1A" w:rsidRDefault="000820DB" w:rsidP="0076112A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2023-12-11 suorganizuota respublikinė metodinė – praktinė konferencija „Aktyvieji ugdymosi metodai: pedagogo ir vaiko sėkmė“. </w:t>
      </w:r>
      <w:r w:rsidR="00A56D29" w:rsidRPr="00B43F1A">
        <w:rPr>
          <w:szCs w:val="24"/>
          <w:lang w:eastAsia="lt-LT"/>
        </w:rPr>
        <w:t>Konferencijos metu p</w:t>
      </w:r>
      <w:r w:rsidRPr="00B43F1A">
        <w:rPr>
          <w:szCs w:val="24"/>
          <w:lang w:eastAsia="lt-LT"/>
        </w:rPr>
        <w:t>ristatyti 22 pranešimai, dalyvavo 126 dalyviai.</w:t>
      </w:r>
    </w:p>
    <w:p w14:paraId="78EC13AA" w14:textId="0DBA6047" w:rsidR="007C7DB8" w:rsidRPr="00B43F1A" w:rsidRDefault="00C6135D" w:rsidP="007C7DB8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lastRenderedPageBreak/>
        <w:t xml:space="preserve"> Inicijuotas miesto mastu kūrybinių darbų projektas „Snaigė, kuri nesutirpo delne“</w:t>
      </w:r>
      <w:r w:rsidR="00DB7734" w:rsidRPr="00B43F1A">
        <w:rPr>
          <w:szCs w:val="24"/>
          <w:lang w:eastAsia="lt-LT"/>
        </w:rPr>
        <w:t xml:space="preserve"> leido plėtoti </w:t>
      </w:r>
      <w:proofErr w:type="spellStart"/>
      <w:r w:rsidR="00DB7734" w:rsidRPr="00B43F1A">
        <w:rPr>
          <w:szCs w:val="24"/>
          <w:lang w:eastAsia="lt-LT"/>
        </w:rPr>
        <w:t>tinklaveiką</w:t>
      </w:r>
      <w:proofErr w:type="spellEnd"/>
      <w:r w:rsidR="00DB7734" w:rsidRPr="00B43F1A">
        <w:rPr>
          <w:szCs w:val="24"/>
          <w:lang w:eastAsia="lt-LT"/>
        </w:rPr>
        <w:t xml:space="preserve"> </w:t>
      </w:r>
      <w:r w:rsidRPr="00B43F1A">
        <w:rPr>
          <w:szCs w:val="24"/>
          <w:lang w:eastAsia="lt-LT"/>
        </w:rPr>
        <w:t xml:space="preserve"> su socialiniais partneriais.</w:t>
      </w:r>
    </w:p>
    <w:p w14:paraId="35C19630" w14:textId="0318B264" w:rsidR="00FB18ED" w:rsidRPr="00B43F1A" w:rsidRDefault="007C7DB8" w:rsidP="00FA6438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  </w:t>
      </w:r>
      <w:r w:rsidR="00C6135D" w:rsidRPr="00B43F1A">
        <w:rPr>
          <w:szCs w:val="24"/>
          <w:lang w:eastAsia="lt-LT"/>
        </w:rPr>
        <w:t xml:space="preserve"> </w:t>
      </w:r>
      <w:r w:rsidR="00756B75" w:rsidRPr="00B43F1A">
        <w:rPr>
          <w:szCs w:val="24"/>
          <w:lang w:eastAsia="lt-LT"/>
        </w:rPr>
        <w:t xml:space="preserve"> Pagerinta ugdytinių pažanga ir pasiekimai.</w:t>
      </w:r>
      <w:r w:rsidR="00A65947" w:rsidRPr="00B43F1A">
        <w:rPr>
          <w:szCs w:val="24"/>
          <w:lang w:eastAsia="lt-LT"/>
        </w:rPr>
        <w:t xml:space="preserve"> Moderniz</w:t>
      </w:r>
      <w:r w:rsidR="00C20BBA" w:rsidRPr="00B43F1A">
        <w:rPr>
          <w:szCs w:val="24"/>
          <w:lang w:eastAsia="lt-LT"/>
        </w:rPr>
        <w:t>uotos edukacinės erdvės lauke  bei</w:t>
      </w:r>
      <w:r w:rsidR="00A65947" w:rsidRPr="00B43F1A">
        <w:rPr>
          <w:szCs w:val="24"/>
          <w:lang w:eastAsia="lt-LT"/>
        </w:rPr>
        <w:t xml:space="preserve"> darželio viduje. Atnaujintos ugdymo priemonės </w:t>
      </w:r>
      <w:r w:rsidR="00941C42" w:rsidRPr="00B43F1A">
        <w:rPr>
          <w:szCs w:val="24"/>
          <w:lang w:eastAsia="lt-LT"/>
        </w:rPr>
        <w:t>STEAM</w:t>
      </w:r>
      <w:r w:rsidR="00A65947" w:rsidRPr="00B43F1A">
        <w:rPr>
          <w:szCs w:val="24"/>
          <w:lang w:eastAsia="lt-LT"/>
        </w:rPr>
        <w:t xml:space="preserve"> laboratorijoje,</w:t>
      </w:r>
      <w:r w:rsidR="00A56D29" w:rsidRPr="00B43F1A">
        <w:rPr>
          <w:szCs w:val="24"/>
          <w:lang w:eastAsia="lt-LT"/>
        </w:rPr>
        <w:t xml:space="preserve"> vaikų grupėse.</w:t>
      </w:r>
      <w:r w:rsidR="00C20BBA" w:rsidRPr="00B43F1A">
        <w:rPr>
          <w:szCs w:val="24"/>
          <w:lang w:eastAsia="lt-LT"/>
        </w:rPr>
        <w:t xml:space="preserve"> </w:t>
      </w:r>
      <w:r w:rsidR="00A56D29" w:rsidRPr="00B43F1A">
        <w:rPr>
          <w:szCs w:val="24"/>
          <w:lang w:eastAsia="lt-LT"/>
        </w:rPr>
        <w:t>Į</w:t>
      </w:r>
      <w:r w:rsidR="00C20BBA" w:rsidRPr="00B43F1A">
        <w:rPr>
          <w:szCs w:val="24"/>
          <w:lang w:eastAsia="lt-LT"/>
        </w:rPr>
        <w:t>sigytos dvi interaktyvios lentos, penki išmanieji televizoriai, atnaujinti</w:t>
      </w:r>
      <w:r w:rsidR="00A56D29" w:rsidRPr="00B43F1A">
        <w:rPr>
          <w:szCs w:val="24"/>
          <w:lang w:eastAsia="lt-LT"/>
        </w:rPr>
        <w:t xml:space="preserve"> vaikiški</w:t>
      </w:r>
      <w:r w:rsidR="00C20BBA" w:rsidRPr="00B43F1A">
        <w:rPr>
          <w:szCs w:val="24"/>
          <w:lang w:eastAsia="lt-LT"/>
        </w:rPr>
        <w:t xml:space="preserve"> baldai, atlikti remonto darbai, sukurtos </w:t>
      </w:r>
      <w:r w:rsidR="00A56D29" w:rsidRPr="00B43F1A">
        <w:rPr>
          <w:szCs w:val="24"/>
          <w:lang w:eastAsia="lt-LT"/>
        </w:rPr>
        <w:t>mobilios</w:t>
      </w:r>
      <w:r w:rsidR="00C20BBA" w:rsidRPr="00B43F1A">
        <w:rPr>
          <w:szCs w:val="24"/>
          <w:lang w:eastAsia="lt-LT"/>
        </w:rPr>
        <w:t xml:space="preserve"> lauko edukacinės </w:t>
      </w:r>
      <w:r w:rsidR="00A56D29" w:rsidRPr="00B43F1A">
        <w:rPr>
          <w:szCs w:val="24"/>
          <w:lang w:eastAsia="lt-LT"/>
        </w:rPr>
        <w:t>erdvės</w:t>
      </w:r>
      <w:r w:rsidR="00C20BBA" w:rsidRPr="00B43F1A">
        <w:rPr>
          <w:szCs w:val="24"/>
          <w:lang w:eastAsia="lt-LT"/>
        </w:rPr>
        <w:t xml:space="preserve">. </w:t>
      </w:r>
      <w:r w:rsidR="00A65947" w:rsidRPr="00B43F1A">
        <w:rPr>
          <w:szCs w:val="24"/>
          <w:lang w:eastAsia="lt-LT"/>
        </w:rPr>
        <w:t>Tikslingai patobulintos pedagogų ir kitų darbuotojų dalykinės</w:t>
      </w:r>
      <w:r w:rsidR="00C6135D" w:rsidRPr="00B43F1A">
        <w:rPr>
          <w:szCs w:val="24"/>
          <w:lang w:eastAsia="lt-LT"/>
        </w:rPr>
        <w:t xml:space="preserve"> bei skaitmeninės</w:t>
      </w:r>
      <w:r w:rsidR="00A65947" w:rsidRPr="00B43F1A">
        <w:rPr>
          <w:szCs w:val="24"/>
          <w:lang w:eastAsia="lt-LT"/>
        </w:rPr>
        <w:t xml:space="preserve"> kompetencijos. Plėtojamos SKU modelio veiklos.</w:t>
      </w:r>
      <w:r w:rsidR="003F2F90" w:rsidRPr="00B43F1A">
        <w:rPr>
          <w:szCs w:val="24"/>
          <w:lang w:eastAsia="lt-LT"/>
        </w:rPr>
        <w:t xml:space="preserve"> Išplėtotas </w:t>
      </w:r>
      <w:r w:rsidR="00941C42" w:rsidRPr="00B43F1A">
        <w:rPr>
          <w:szCs w:val="24"/>
          <w:lang w:eastAsia="lt-LT"/>
        </w:rPr>
        <w:t xml:space="preserve">neformalus, </w:t>
      </w:r>
      <w:r w:rsidR="00806ACF" w:rsidRPr="00B43F1A">
        <w:rPr>
          <w:szCs w:val="24"/>
          <w:lang w:eastAsia="lt-LT"/>
        </w:rPr>
        <w:t>papildomas</w:t>
      </w:r>
      <w:r w:rsidR="00756B75" w:rsidRPr="00B43F1A">
        <w:rPr>
          <w:szCs w:val="24"/>
          <w:lang w:eastAsia="lt-LT"/>
        </w:rPr>
        <w:t xml:space="preserve"> vaikų ugdyma</w:t>
      </w:r>
      <w:r w:rsidR="009845FD" w:rsidRPr="00B43F1A">
        <w:rPr>
          <w:szCs w:val="24"/>
          <w:lang w:eastAsia="lt-LT"/>
        </w:rPr>
        <w:t>s, tinklaveika. Sukurta veiksminga švietimo pagalbos ugdytiniams, turintiems specialiųjų ugdymosi poreikių, sistema.</w:t>
      </w:r>
      <w:r w:rsidR="00806ACF" w:rsidRPr="00B43F1A">
        <w:rPr>
          <w:szCs w:val="24"/>
          <w:lang w:eastAsia="lt-LT"/>
        </w:rPr>
        <w:t xml:space="preserve"> Siūlome direkt</w:t>
      </w:r>
      <w:r w:rsidR="009B06E9" w:rsidRPr="00B43F1A">
        <w:rPr>
          <w:szCs w:val="24"/>
          <w:lang w:eastAsia="lt-LT"/>
        </w:rPr>
        <w:t xml:space="preserve">orės Audronės </w:t>
      </w:r>
      <w:proofErr w:type="spellStart"/>
      <w:r w:rsidR="009B06E9" w:rsidRPr="00B43F1A">
        <w:rPr>
          <w:szCs w:val="24"/>
          <w:lang w:eastAsia="lt-LT"/>
        </w:rPr>
        <w:t>Karulaitienės</w:t>
      </w:r>
      <w:proofErr w:type="spellEnd"/>
      <w:r w:rsidR="009B06E9" w:rsidRPr="00B43F1A">
        <w:rPr>
          <w:szCs w:val="24"/>
          <w:lang w:eastAsia="lt-LT"/>
        </w:rPr>
        <w:t xml:space="preserve"> 2023</w:t>
      </w:r>
      <w:r w:rsidR="00806ACF" w:rsidRPr="00B43F1A">
        <w:rPr>
          <w:szCs w:val="24"/>
          <w:lang w:eastAsia="lt-LT"/>
        </w:rPr>
        <w:t xml:space="preserve"> m. veiklą vertinti labai gerai.</w:t>
      </w:r>
    </w:p>
    <w:p w14:paraId="03D7B987" w14:textId="5DAA1C4B" w:rsidR="00FA6438" w:rsidRPr="00B43F1A" w:rsidRDefault="00FA6438" w:rsidP="00FA6438">
      <w:pPr>
        <w:overflowPunct w:val="0"/>
        <w:textAlignment w:val="baseline"/>
        <w:rPr>
          <w:sz w:val="14"/>
          <w:szCs w:val="24"/>
          <w:lang w:eastAsia="lt-LT"/>
        </w:rPr>
      </w:pPr>
    </w:p>
    <w:p w14:paraId="605ED2F7" w14:textId="5A804051" w:rsidR="00FB18ED" w:rsidRPr="00B43F1A" w:rsidRDefault="00FB18ED" w:rsidP="00FA6438">
      <w:pPr>
        <w:overflowPunct w:val="0"/>
        <w:textAlignment w:val="baseline"/>
        <w:rPr>
          <w:sz w:val="14"/>
          <w:szCs w:val="24"/>
          <w:lang w:eastAsia="lt-LT"/>
        </w:rPr>
      </w:pPr>
    </w:p>
    <w:p w14:paraId="05303B2C" w14:textId="315615EF" w:rsidR="00097E1A" w:rsidRPr="00B43F1A" w:rsidRDefault="00097E1A" w:rsidP="00FA6438">
      <w:pPr>
        <w:overflowPunct w:val="0"/>
        <w:textAlignment w:val="baseline"/>
        <w:rPr>
          <w:sz w:val="14"/>
          <w:szCs w:val="24"/>
          <w:lang w:eastAsia="lt-LT"/>
        </w:rPr>
      </w:pPr>
    </w:p>
    <w:p w14:paraId="4E945029" w14:textId="38E751F4" w:rsidR="00097E1A" w:rsidRPr="00B43F1A" w:rsidRDefault="00097E1A" w:rsidP="00FA6438">
      <w:pPr>
        <w:overflowPunct w:val="0"/>
        <w:textAlignment w:val="baseline"/>
        <w:rPr>
          <w:sz w:val="14"/>
          <w:szCs w:val="24"/>
          <w:lang w:eastAsia="lt-LT"/>
        </w:rPr>
      </w:pPr>
    </w:p>
    <w:p w14:paraId="1D3FCC8B" w14:textId="77777777" w:rsidR="00097E1A" w:rsidRPr="00B43F1A" w:rsidRDefault="00097E1A" w:rsidP="00FA6438">
      <w:pPr>
        <w:overflowPunct w:val="0"/>
        <w:textAlignment w:val="baseline"/>
        <w:rPr>
          <w:sz w:val="14"/>
          <w:szCs w:val="24"/>
          <w:lang w:eastAsia="lt-LT"/>
        </w:rPr>
      </w:pPr>
    </w:p>
    <w:p w14:paraId="05F52073" w14:textId="36AC3E8D" w:rsidR="00FA6438" w:rsidRPr="00B43F1A" w:rsidRDefault="005128E0" w:rsidP="00FA6438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noProof/>
          <w:szCs w:val="24"/>
          <w:lang w:eastAsia="lt-LT"/>
        </w:rPr>
        <w:t>Lopšelio-darželio „Žiogelis</w:t>
      </w:r>
      <w:r w:rsidR="00FA6438" w:rsidRPr="00B43F1A">
        <w:rPr>
          <w:noProof/>
          <w:szCs w:val="24"/>
          <w:lang w:eastAsia="lt-LT"/>
        </w:rPr>
        <w:t>“ tarybos pirmininkė</w:t>
      </w:r>
      <w:r w:rsidR="00FA6438" w:rsidRPr="00B43F1A">
        <w:rPr>
          <w:szCs w:val="24"/>
          <w:lang w:eastAsia="lt-LT"/>
        </w:rPr>
        <w:t xml:space="preserve">     </w:t>
      </w:r>
      <w:r w:rsidR="00FA6438" w:rsidRPr="00B43F1A">
        <w:rPr>
          <w:lang w:eastAsia="lt-LT"/>
        </w:rPr>
        <w:t>__________</w:t>
      </w:r>
      <w:r w:rsidR="0033189E" w:rsidRPr="00B43F1A">
        <w:rPr>
          <w:szCs w:val="24"/>
          <w:lang w:eastAsia="lt-LT"/>
        </w:rPr>
        <w:t xml:space="preserve">    Greta Labanauskaitė - Remeikienė</w:t>
      </w:r>
      <w:r w:rsidR="007C539A" w:rsidRPr="00B43F1A">
        <w:rPr>
          <w:szCs w:val="24"/>
          <w:lang w:eastAsia="lt-LT"/>
        </w:rPr>
        <w:t xml:space="preserve"> ............</w:t>
      </w:r>
      <w:r w:rsidRPr="00B43F1A">
        <w:rPr>
          <w:szCs w:val="24"/>
          <w:lang w:eastAsia="lt-LT"/>
        </w:rPr>
        <w:t xml:space="preserve">  2023</w:t>
      </w:r>
      <w:r w:rsidR="00FA6438" w:rsidRPr="00B43F1A">
        <w:rPr>
          <w:szCs w:val="24"/>
          <w:lang w:eastAsia="lt-LT"/>
        </w:rPr>
        <w:t>-</w:t>
      </w:r>
      <w:r w:rsidR="000244EA" w:rsidRPr="00B43F1A">
        <w:rPr>
          <w:szCs w:val="24"/>
          <w:lang w:eastAsia="lt-LT"/>
        </w:rPr>
        <w:t>01-19</w:t>
      </w:r>
    </w:p>
    <w:p w14:paraId="27EA9C4B" w14:textId="77777777" w:rsidR="00F74BE8" w:rsidRPr="00B43F1A" w:rsidRDefault="00FA6438" w:rsidP="00FA6438">
      <w:pPr>
        <w:tabs>
          <w:tab w:val="right" w:leader="underscore" w:pos="9071"/>
        </w:tabs>
        <w:jc w:val="both"/>
        <w:rPr>
          <w:sz w:val="20"/>
          <w:lang w:eastAsia="lt-LT"/>
        </w:rPr>
      </w:pPr>
      <w:r w:rsidRPr="00B43F1A">
        <w:rPr>
          <w:b/>
          <w:szCs w:val="24"/>
          <w:lang w:eastAsia="lt-LT"/>
        </w:rPr>
        <w:t xml:space="preserve">                                                                                </w:t>
      </w:r>
      <w:r w:rsidRPr="00B43F1A">
        <w:rPr>
          <w:szCs w:val="24"/>
          <w:lang w:eastAsia="lt-LT"/>
        </w:rPr>
        <w:t xml:space="preserve">(parašas)                                                                                          </w:t>
      </w:r>
    </w:p>
    <w:p w14:paraId="68521274" w14:textId="43828D26" w:rsidR="00FB18ED" w:rsidRPr="00B43F1A" w:rsidRDefault="00FB18ED" w:rsidP="003B6270">
      <w:pPr>
        <w:tabs>
          <w:tab w:val="right" w:leader="underscore" w:pos="9071"/>
        </w:tabs>
        <w:overflowPunct w:val="0"/>
        <w:jc w:val="both"/>
        <w:textAlignment w:val="baseline"/>
        <w:rPr>
          <w:b/>
          <w:szCs w:val="24"/>
          <w:lang w:eastAsia="lt-LT"/>
        </w:rPr>
      </w:pPr>
    </w:p>
    <w:p w14:paraId="3E1EBDF1" w14:textId="77777777" w:rsidR="00FB18ED" w:rsidRPr="00B43F1A" w:rsidRDefault="003B6270" w:rsidP="00586612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b/>
          <w:szCs w:val="24"/>
          <w:lang w:eastAsia="lt-LT"/>
        </w:rPr>
        <w:t>11. Įvertinimas, jo pagrindimas ir siūlymai:</w:t>
      </w:r>
      <w:r w:rsidRPr="00B43F1A">
        <w:rPr>
          <w:szCs w:val="24"/>
          <w:lang w:eastAsia="lt-LT"/>
        </w:rPr>
        <w:t xml:space="preserve"> </w:t>
      </w:r>
    </w:p>
    <w:p w14:paraId="168AD58F" w14:textId="1CC182C6" w:rsidR="00586612" w:rsidRPr="00B43F1A" w:rsidRDefault="00FB18ED" w:rsidP="005128E0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      </w:t>
      </w:r>
    </w:p>
    <w:p w14:paraId="731CFCE2" w14:textId="32AD61E2" w:rsidR="003B6270" w:rsidRPr="00B43F1A" w:rsidRDefault="00586612" w:rsidP="00917C4D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   </w:t>
      </w:r>
    </w:p>
    <w:p w14:paraId="386BABEA" w14:textId="77777777" w:rsidR="003B6270" w:rsidRPr="00B43F1A" w:rsidRDefault="003B6270" w:rsidP="003B6270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15AF13AA" w14:textId="77777777" w:rsidR="003B6270" w:rsidRPr="00B43F1A" w:rsidRDefault="003B6270" w:rsidP="003B6270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1A77ACEF" w14:textId="136D5910" w:rsidR="003B6270" w:rsidRPr="00B43F1A" w:rsidRDefault="003B6270" w:rsidP="003B6270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>Šiaulių miesto savivaldybės administracijos</w:t>
      </w:r>
    </w:p>
    <w:p w14:paraId="7C31FF66" w14:textId="5979FAC3" w:rsidR="003B6270" w:rsidRPr="00B43F1A" w:rsidRDefault="003B6270" w:rsidP="003B6270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Švietimo skyriaus vedėja                                __________    </w:t>
      </w:r>
      <w:r w:rsidR="00762BF6" w:rsidRPr="00B43F1A">
        <w:rPr>
          <w:szCs w:val="24"/>
          <w:lang w:eastAsia="lt-LT"/>
        </w:rPr>
        <w:t xml:space="preserve">     Edita </w:t>
      </w:r>
      <w:proofErr w:type="spellStart"/>
      <w:r w:rsidR="00762BF6" w:rsidRPr="00B43F1A">
        <w:rPr>
          <w:szCs w:val="24"/>
          <w:lang w:eastAsia="lt-LT"/>
        </w:rPr>
        <w:t>Minkuvienė</w:t>
      </w:r>
      <w:proofErr w:type="spellEnd"/>
      <w:r w:rsidR="00762BF6" w:rsidRPr="00B43F1A">
        <w:rPr>
          <w:szCs w:val="24"/>
          <w:lang w:eastAsia="lt-LT"/>
        </w:rPr>
        <w:t xml:space="preserve">       2024-  -   </w:t>
      </w:r>
    </w:p>
    <w:p w14:paraId="251FDD33" w14:textId="77777777" w:rsidR="003B6270" w:rsidRPr="00B43F1A" w:rsidRDefault="003B6270" w:rsidP="003B6270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 w:val="20"/>
          <w:lang w:eastAsia="lt-LT"/>
        </w:rPr>
      </w:pPr>
      <w:r w:rsidRPr="00B43F1A">
        <w:rPr>
          <w:sz w:val="20"/>
          <w:lang w:eastAsia="lt-LT"/>
        </w:rPr>
        <w:t xml:space="preserve">                                                                                            (parašas)</w:t>
      </w:r>
    </w:p>
    <w:p w14:paraId="5275ABCB" w14:textId="77777777" w:rsidR="003B6270" w:rsidRPr="00B43F1A" w:rsidRDefault="003B6270" w:rsidP="003B6270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074C626A" w14:textId="0E74F985" w:rsidR="003B6270" w:rsidRPr="00B43F1A" w:rsidRDefault="003B6270" w:rsidP="003B6270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Savivaldybės meras                                         __________    </w:t>
      </w:r>
      <w:r w:rsidR="00762BF6" w:rsidRPr="00B43F1A">
        <w:rPr>
          <w:szCs w:val="24"/>
          <w:lang w:eastAsia="lt-LT"/>
        </w:rPr>
        <w:t xml:space="preserve">       Artūras Visockas     2024-  -  </w:t>
      </w:r>
    </w:p>
    <w:p w14:paraId="186843EB" w14:textId="77777777" w:rsidR="003B6270" w:rsidRPr="00B43F1A" w:rsidRDefault="003B6270" w:rsidP="003B6270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 w:rsidRPr="00B43F1A">
        <w:rPr>
          <w:sz w:val="20"/>
          <w:lang w:eastAsia="lt-LT"/>
        </w:rPr>
        <w:t xml:space="preserve">                                                                                           (parašas)                            </w:t>
      </w:r>
    </w:p>
    <w:p w14:paraId="730245D1" w14:textId="77777777" w:rsidR="003B6270" w:rsidRPr="00B43F1A" w:rsidRDefault="003B6270" w:rsidP="003B6270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0045DF4C" w14:textId="77777777" w:rsidR="00FB18ED" w:rsidRPr="00B43F1A" w:rsidRDefault="00FB18ED" w:rsidP="003B6270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393D4CA6" w14:textId="2C9A25C8" w:rsidR="003B6270" w:rsidRPr="00B43F1A" w:rsidRDefault="003B6270" w:rsidP="003B6270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  <w:r w:rsidRPr="00B43F1A">
        <w:rPr>
          <w:color w:val="000000"/>
          <w:szCs w:val="24"/>
        </w:rPr>
        <w:t xml:space="preserve">Galutinis metų veiklos ataskaitos įvertinimas  </w:t>
      </w:r>
      <w:r w:rsidR="00FB18ED" w:rsidRPr="00B43F1A">
        <w:rPr>
          <w:color w:val="000000"/>
          <w:szCs w:val="24"/>
        </w:rPr>
        <w:t xml:space="preserve"> </w:t>
      </w:r>
    </w:p>
    <w:p w14:paraId="7FB26187" w14:textId="77777777" w:rsidR="003B6270" w:rsidRPr="00B43F1A" w:rsidRDefault="003B6270" w:rsidP="003B6270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135B10FD" w14:textId="17C7B2A2" w:rsidR="00FB18ED" w:rsidRPr="00B43F1A" w:rsidRDefault="00FB18ED" w:rsidP="003B6270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3ADD6075" w14:textId="1A8C4C62" w:rsidR="003B6270" w:rsidRPr="00B43F1A" w:rsidRDefault="003B6270" w:rsidP="003B6270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>Susipažinau.</w:t>
      </w:r>
    </w:p>
    <w:p w14:paraId="59CA30F5" w14:textId="136DD5A6" w:rsidR="003B6270" w:rsidRPr="00B43F1A" w:rsidRDefault="003B6270" w:rsidP="003B6270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>Šiaulių lopšelio-darželio „</w:t>
      </w:r>
      <w:r w:rsidR="005128E0" w:rsidRPr="00B43F1A">
        <w:rPr>
          <w:szCs w:val="24"/>
          <w:lang w:eastAsia="lt-LT"/>
        </w:rPr>
        <w:t>Žiogelis</w:t>
      </w:r>
      <w:r w:rsidRPr="00B43F1A">
        <w:rPr>
          <w:szCs w:val="24"/>
          <w:lang w:eastAsia="lt-LT"/>
        </w:rPr>
        <w:t>“</w:t>
      </w:r>
    </w:p>
    <w:p w14:paraId="3CC519A5" w14:textId="2929D525" w:rsidR="003B6270" w:rsidRPr="00B43F1A" w:rsidRDefault="003B6270" w:rsidP="003B6270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B43F1A">
        <w:rPr>
          <w:szCs w:val="24"/>
          <w:lang w:eastAsia="lt-LT"/>
        </w:rPr>
        <w:t xml:space="preserve">direktorė                                        </w:t>
      </w:r>
      <w:r w:rsidR="005128E0" w:rsidRPr="00B43F1A">
        <w:rPr>
          <w:szCs w:val="24"/>
          <w:lang w:eastAsia="lt-LT"/>
        </w:rPr>
        <w:t xml:space="preserve">            </w:t>
      </w:r>
      <w:r w:rsidRPr="00B43F1A">
        <w:rPr>
          <w:szCs w:val="24"/>
          <w:lang w:eastAsia="lt-LT"/>
        </w:rPr>
        <w:t xml:space="preserve">   __________         Audronė </w:t>
      </w:r>
      <w:proofErr w:type="spellStart"/>
      <w:r w:rsidRPr="00B43F1A">
        <w:rPr>
          <w:szCs w:val="24"/>
          <w:lang w:eastAsia="lt-LT"/>
        </w:rPr>
        <w:t>Karulaitienė</w:t>
      </w:r>
      <w:proofErr w:type="spellEnd"/>
      <w:r w:rsidR="005128E0" w:rsidRPr="00B43F1A">
        <w:rPr>
          <w:szCs w:val="24"/>
          <w:lang w:eastAsia="lt-LT"/>
        </w:rPr>
        <w:t xml:space="preserve">   2023</w:t>
      </w:r>
      <w:r w:rsidR="00382E3B" w:rsidRPr="00B43F1A">
        <w:rPr>
          <w:szCs w:val="24"/>
          <w:lang w:eastAsia="lt-LT"/>
        </w:rPr>
        <w:t>-02</w:t>
      </w:r>
      <w:r w:rsidRPr="00B43F1A">
        <w:rPr>
          <w:szCs w:val="24"/>
          <w:lang w:eastAsia="lt-LT"/>
        </w:rPr>
        <w:t>-</w:t>
      </w:r>
    </w:p>
    <w:p w14:paraId="7075A555" w14:textId="77777777" w:rsidR="003B6270" w:rsidRPr="00B43F1A" w:rsidRDefault="003B6270" w:rsidP="003B6270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 w:rsidRPr="00B43F1A">
        <w:rPr>
          <w:sz w:val="20"/>
          <w:lang w:eastAsia="lt-LT"/>
        </w:rPr>
        <w:t xml:space="preserve">                                                                                        (parašas)                                                                              </w:t>
      </w:r>
    </w:p>
    <w:p w14:paraId="6C549846" w14:textId="77777777" w:rsidR="00DD0666" w:rsidRPr="00B43F1A" w:rsidRDefault="00DD0666" w:rsidP="00DD0666">
      <w:pPr>
        <w:rPr>
          <w:sz w:val="22"/>
          <w:szCs w:val="22"/>
          <w:lang w:eastAsia="lt-LT"/>
        </w:rPr>
      </w:pPr>
    </w:p>
    <w:sectPr w:rsidR="00DD0666" w:rsidRPr="00B43F1A" w:rsidSect="00080BAB"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10DDE" w14:textId="77777777" w:rsidR="0079574B" w:rsidRDefault="0079574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0E19671" w14:textId="77777777" w:rsidR="0079574B" w:rsidRDefault="0079574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ACF7" w14:textId="77777777" w:rsidR="0079574B" w:rsidRDefault="0079574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193B7061" w14:textId="77777777" w:rsidR="0079574B" w:rsidRDefault="0079574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4500"/>
      <w:docPartObj>
        <w:docPartGallery w:val="Page Numbers (Top of Page)"/>
        <w:docPartUnique/>
      </w:docPartObj>
    </w:sdtPr>
    <w:sdtContent>
      <w:p w14:paraId="1AB10B83" w14:textId="49AD6F25" w:rsidR="003E5FF6" w:rsidRDefault="003E5F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92">
          <w:rPr>
            <w:noProof/>
          </w:rPr>
          <w:t>8</w:t>
        </w:r>
        <w:r>
          <w:fldChar w:fldCharType="end"/>
        </w:r>
      </w:p>
    </w:sdtContent>
  </w:sdt>
  <w:p w14:paraId="15135977" w14:textId="77777777" w:rsidR="003E5FF6" w:rsidRDefault="003E5F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E35A" w14:textId="77777777" w:rsidR="003E5FF6" w:rsidRDefault="003E5FF6">
    <w:pPr>
      <w:pStyle w:val="Antrats"/>
      <w:jc w:val="center"/>
    </w:pPr>
  </w:p>
  <w:p w14:paraId="5CB4B688" w14:textId="77777777" w:rsidR="003E5FF6" w:rsidRDefault="003E5F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EF"/>
    <w:multiLevelType w:val="multilevel"/>
    <w:tmpl w:val="679AE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 w:val="0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6DE7458"/>
    <w:multiLevelType w:val="hybridMultilevel"/>
    <w:tmpl w:val="570AA0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3BC2"/>
    <w:multiLevelType w:val="hybridMultilevel"/>
    <w:tmpl w:val="4F40C768"/>
    <w:lvl w:ilvl="0" w:tplc="74206C0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352E"/>
    <w:multiLevelType w:val="multilevel"/>
    <w:tmpl w:val="7AD81F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/>
        <w:strike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44F6479B"/>
    <w:multiLevelType w:val="hybridMultilevel"/>
    <w:tmpl w:val="FE1E5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3317"/>
    <w:multiLevelType w:val="multilevel"/>
    <w:tmpl w:val="23A61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54"/>
    <w:rsid w:val="00002521"/>
    <w:rsid w:val="00005A61"/>
    <w:rsid w:val="000172D1"/>
    <w:rsid w:val="00023792"/>
    <w:rsid w:val="000244EA"/>
    <w:rsid w:val="00030CA8"/>
    <w:rsid w:val="000363A0"/>
    <w:rsid w:val="00037BCA"/>
    <w:rsid w:val="000520A1"/>
    <w:rsid w:val="00052961"/>
    <w:rsid w:val="00052BA1"/>
    <w:rsid w:val="00063D56"/>
    <w:rsid w:val="00065AC6"/>
    <w:rsid w:val="00067BAF"/>
    <w:rsid w:val="00071956"/>
    <w:rsid w:val="00080BAB"/>
    <w:rsid w:val="000820DB"/>
    <w:rsid w:val="00091106"/>
    <w:rsid w:val="00093247"/>
    <w:rsid w:val="000934BE"/>
    <w:rsid w:val="00097E1A"/>
    <w:rsid w:val="000A2C3D"/>
    <w:rsid w:val="000A3CC7"/>
    <w:rsid w:val="000A4335"/>
    <w:rsid w:val="000A45B4"/>
    <w:rsid w:val="000A5BC0"/>
    <w:rsid w:val="000B2753"/>
    <w:rsid w:val="000C1058"/>
    <w:rsid w:val="000D1E5A"/>
    <w:rsid w:val="000E36F8"/>
    <w:rsid w:val="000E7F46"/>
    <w:rsid w:val="000F73D2"/>
    <w:rsid w:val="001001CF"/>
    <w:rsid w:val="00103E30"/>
    <w:rsid w:val="0011568D"/>
    <w:rsid w:val="00125DE3"/>
    <w:rsid w:val="0013374D"/>
    <w:rsid w:val="0013493F"/>
    <w:rsid w:val="00134ADB"/>
    <w:rsid w:val="0014309A"/>
    <w:rsid w:val="00143A18"/>
    <w:rsid w:val="0014561E"/>
    <w:rsid w:val="0014610D"/>
    <w:rsid w:val="00147530"/>
    <w:rsid w:val="00150E54"/>
    <w:rsid w:val="00164DDC"/>
    <w:rsid w:val="001719CF"/>
    <w:rsid w:val="00192804"/>
    <w:rsid w:val="00196629"/>
    <w:rsid w:val="001976A0"/>
    <w:rsid w:val="001A5379"/>
    <w:rsid w:val="001A5B11"/>
    <w:rsid w:val="001A6366"/>
    <w:rsid w:val="001B638C"/>
    <w:rsid w:val="001D1B8B"/>
    <w:rsid w:val="001D6578"/>
    <w:rsid w:val="001D76FA"/>
    <w:rsid w:val="001E4831"/>
    <w:rsid w:val="001F10ED"/>
    <w:rsid w:val="001F420B"/>
    <w:rsid w:val="001F7EB9"/>
    <w:rsid w:val="00205824"/>
    <w:rsid w:val="002207B8"/>
    <w:rsid w:val="00222C27"/>
    <w:rsid w:val="00227007"/>
    <w:rsid w:val="002272FE"/>
    <w:rsid w:val="00234271"/>
    <w:rsid w:val="00241EAE"/>
    <w:rsid w:val="00242AEC"/>
    <w:rsid w:val="00256076"/>
    <w:rsid w:val="00257A3E"/>
    <w:rsid w:val="002614B1"/>
    <w:rsid w:val="00263222"/>
    <w:rsid w:val="00272CDE"/>
    <w:rsid w:val="00280CA0"/>
    <w:rsid w:val="002849E0"/>
    <w:rsid w:val="00284B34"/>
    <w:rsid w:val="0028639A"/>
    <w:rsid w:val="002901D5"/>
    <w:rsid w:val="00292BBC"/>
    <w:rsid w:val="002A0751"/>
    <w:rsid w:val="002A18B1"/>
    <w:rsid w:val="002A2A9F"/>
    <w:rsid w:val="002C3B7A"/>
    <w:rsid w:val="002C574A"/>
    <w:rsid w:val="002C599D"/>
    <w:rsid w:val="002C777A"/>
    <w:rsid w:val="002C7DFF"/>
    <w:rsid w:val="002D2A9A"/>
    <w:rsid w:val="002D5EDB"/>
    <w:rsid w:val="002D5FEC"/>
    <w:rsid w:val="002E0545"/>
    <w:rsid w:val="002E5219"/>
    <w:rsid w:val="002F074E"/>
    <w:rsid w:val="002F1151"/>
    <w:rsid w:val="0031104E"/>
    <w:rsid w:val="00313182"/>
    <w:rsid w:val="00313EDE"/>
    <w:rsid w:val="00314622"/>
    <w:rsid w:val="00315046"/>
    <w:rsid w:val="00315725"/>
    <w:rsid w:val="003163BF"/>
    <w:rsid w:val="0032264F"/>
    <w:rsid w:val="00330175"/>
    <w:rsid w:val="0033189E"/>
    <w:rsid w:val="003415CD"/>
    <w:rsid w:val="00343045"/>
    <w:rsid w:val="00344AB4"/>
    <w:rsid w:val="00350EC9"/>
    <w:rsid w:val="003524A2"/>
    <w:rsid w:val="00355647"/>
    <w:rsid w:val="003615C7"/>
    <w:rsid w:val="0036276E"/>
    <w:rsid w:val="00362B72"/>
    <w:rsid w:val="003636C1"/>
    <w:rsid w:val="0036484A"/>
    <w:rsid w:val="00370A22"/>
    <w:rsid w:val="00370C8D"/>
    <w:rsid w:val="00370E43"/>
    <w:rsid w:val="00371604"/>
    <w:rsid w:val="003724E3"/>
    <w:rsid w:val="0037313F"/>
    <w:rsid w:val="00382E3B"/>
    <w:rsid w:val="00385920"/>
    <w:rsid w:val="003A0603"/>
    <w:rsid w:val="003B4103"/>
    <w:rsid w:val="003B436E"/>
    <w:rsid w:val="003B4EC5"/>
    <w:rsid w:val="003B6270"/>
    <w:rsid w:val="003B63A5"/>
    <w:rsid w:val="003B71F5"/>
    <w:rsid w:val="003B7BCD"/>
    <w:rsid w:val="003C2204"/>
    <w:rsid w:val="003C2659"/>
    <w:rsid w:val="003C560D"/>
    <w:rsid w:val="003D3F06"/>
    <w:rsid w:val="003D5D77"/>
    <w:rsid w:val="003D5DF5"/>
    <w:rsid w:val="003E5FF6"/>
    <w:rsid w:val="003F223E"/>
    <w:rsid w:val="003F2826"/>
    <w:rsid w:val="003F2F90"/>
    <w:rsid w:val="00403881"/>
    <w:rsid w:val="00410147"/>
    <w:rsid w:val="00411C90"/>
    <w:rsid w:val="004151DF"/>
    <w:rsid w:val="0041689E"/>
    <w:rsid w:val="004174B9"/>
    <w:rsid w:val="004210E8"/>
    <w:rsid w:val="004232E4"/>
    <w:rsid w:val="00427512"/>
    <w:rsid w:val="00430BCA"/>
    <w:rsid w:val="00433DBA"/>
    <w:rsid w:val="00442042"/>
    <w:rsid w:val="004421F3"/>
    <w:rsid w:val="00445861"/>
    <w:rsid w:val="00445C89"/>
    <w:rsid w:val="00451A62"/>
    <w:rsid w:val="00453D8B"/>
    <w:rsid w:val="0046330E"/>
    <w:rsid w:val="0046337F"/>
    <w:rsid w:val="00463CDB"/>
    <w:rsid w:val="00464A9A"/>
    <w:rsid w:val="00475064"/>
    <w:rsid w:val="0048064D"/>
    <w:rsid w:val="00481A31"/>
    <w:rsid w:val="00483989"/>
    <w:rsid w:val="00486CB8"/>
    <w:rsid w:val="004871A7"/>
    <w:rsid w:val="004965CE"/>
    <w:rsid w:val="004A0863"/>
    <w:rsid w:val="004A54A4"/>
    <w:rsid w:val="004A60CB"/>
    <w:rsid w:val="004A62A3"/>
    <w:rsid w:val="004A6A34"/>
    <w:rsid w:val="004B6B3C"/>
    <w:rsid w:val="004B6E5E"/>
    <w:rsid w:val="004C3A10"/>
    <w:rsid w:val="004C5BF4"/>
    <w:rsid w:val="004C7F81"/>
    <w:rsid w:val="004D59F0"/>
    <w:rsid w:val="004D660B"/>
    <w:rsid w:val="004D699E"/>
    <w:rsid w:val="004D6B1C"/>
    <w:rsid w:val="004E06C6"/>
    <w:rsid w:val="004E17D7"/>
    <w:rsid w:val="004F183B"/>
    <w:rsid w:val="004F1D84"/>
    <w:rsid w:val="004F2EFF"/>
    <w:rsid w:val="004F552C"/>
    <w:rsid w:val="004F7686"/>
    <w:rsid w:val="005018A0"/>
    <w:rsid w:val="00503D0A"/>
    <w:rsid w:val="005053FE"/>
    <w:rsid w:val="005077E9"/>
    <w:rsid w:val="00510A28"/>
    <w:rsid w:val="00510CB2"/>
    <w:rsid w:val="00512061"/>
    <w:rsid w:val="005124BB"/>
    <w:rsid w:val="005128E0"/>
    <w:rsid w:val="00512984"/>
    <w:rsid w:val="00513182"/>
    <w:rsid w:val="005131F3"/>
    <w:rsid w:val="0051362C"/>
    <w:rsid w:val="00515B82"/>
    <w:rsid w:val="00521F91"/>
    <w:rsid w:val="00522B0B"/>
    <w:rsid w:val="00523CC5"/>
    <w:rsid w:val="00526587"/>
    <w:rsid w:val="00537436"/>
    <w:rsid w:val="00537FA1"/>
    <w:rsid w:val="00540EBB"/>
    <w:rsid w:val="005468A7"/>
    <w:rsid w:val="005560E7"/>
    <w:rsid w:val="005631A4"/>
    <w:rsid w:val="00564A46"/>
    <w:rsid w:val="00566F94"/>
    <w:rsid w:val="00573852"/>
    <w:rsid w:val="005775AF"/>
    <w:rsid w:val="00582CE4"/>
    <w:rsid w:val="00585144"/>
    <w:rsid w:val="00586612"/>
    <w:rsid w:val="005870BF"/>
    <w:rsid w:val="00587577"/>
    <w:rsid w:val="00590A1E"/>
    <w:rsid w:val="00591033"/>
    <w:rsid w:val="00591B9C"/>
    <w:rsid w:val="0059338E"/>
    <w:rsid w:val="005936AD"/>
    <w:rsid w:val="005A6784"/>
    <w:rsid w:val="005B0444"/>
    <w:rsid w:val="005C1E76"/>
    <w:rsid w:val="005C5B1E"/>
    <w:rsid w:val="005C7350"/>
    <w:rsid w:val="005C78D0"/>
    <w:rsid w:val="005D0C2A"/>
    <w:rsid w:val="00600814"/>
    <w:rsid w:val="00603353"/>
    <w:rsid w:val="00607DC5"/>
    <w:rsid w:val="006102B6"/>
    <w:rsid w:val="00614699"/>
    <w:rsid w:val="00615874"/>
    <w:rsid w:val="00615B30"/>
    <w:rsid w:val="00617DCF"/>
    <w:rsid w:val="00620A63"/>
    <w:rsid w:val="00632F99"/>
    <w:rsid w:val="00633930"/>
    <w:rsid w:val="006341DE"/>
    <w:rsid w:val="00635620"/>
    <w:rsid w:val="00636695"/>
    <w:rsid w:val="00645C7A"/>
    <w:rsid w:val="0064676B"/>
    <w:rsid w:val="00654173"/>
    <w:rsid w:val="0066190E"/>
    <w:rsid w:val="006715FB"/>
    <w:rsid w:val="00671E41"/>
    <w:rsid w:val="00683880"/>
    <w:rsid w:val="00691ECB"/>
    <w:rsid w:val="00693647"/>
    <w:rsid w:val="00693B3A"/>
    <w:rsid w:val="006A0A46"/>
    <w:rsid w:val="006A31D0"/>
    <w:rsid w:val="006A6877"/>
    <w:rsid w:val="006B47F3"/>
    <w:rsid w:val="006B677D"/>
    <w:rsid w:val="006B7A6B"/>
    <w:rsid w:val="006C429F"/>
    <w:rsid w:val="006C508C"/>
    <w:rsid w:val="006C5405"/>
    <w:rsid w:val="006C6103"/>
    <w:rsid w:val="006D44FD"/>
    <w:rsid w:val="006E69CD"/>
    <w:rsid w:val="006F3FD6"/>
    <w:rsid w:val="006F41F2"/>
    <w:rsid w:val="006F4D3B"/>
    <w:rsid w:val="006F4FB1"/>
    <w:rsid w:val="006F6109"/>
    <w:rsid w:val="00700A79"/>
    <w:rsid w:val="00701ADB"/>
    <w:rsid w:val="0070304B"/>
    <w:rsid w:val="0070544E"/>
    <w:rsid w:val="0071350D"/>
    <w:rsid w:val="007140F9"/>
    <w:rsid w:val="0071704D"/>
    <w:rsid w:val="007233EF"/>
    <w:rsid w:val="007317FA"/>
    <w:rsid w:val="0073792E"/>
    <w:rsid w:val="00741036"/>
    <w:rsid w:val="00741BA5"/>
    <w:rsid w:val="00741D26"/>
    <w:rsid w:val="00753812"/>
    <w:rsid w:val="00756B75"/>
    <w:rsid w:val="0076112A"/>
    <w:rsid w:val="00762BF6"/>
    <w:rsid w:val="0076694E"/>
    <w:rsid w:val="0077076D"/>
    <w:rsid w:val="00771C61"/>
    <w:rsid w:val="00772BB7"/>
    <w:rsid w:val="00780E1A"/>
    <w:rsid w:val="00784429"/>
    <w:rsid w:val="0078726F"/>
    <w:rsid w:val="00794FEC"/>
    <w:rsid w:val="0079574B"/>
    <w:rsid w:val="007976A6"/>
    <w:rsid w:val="007A2CA6"/>
    <w:rsid w:val="007A5034"/>
    <w:rsid w:val="007A63F1"/>
    <w:rsid w:val="007A737F"/>
    <w:rsid w:val="007B0BEF"/>
    <w:rsid w:val="007C539A"/>
    <w:rsid w:val="007C5610"/>
    <w:rsid w:val="007C7873"/>
    <w:rsid w:val="007C7DB8"/>
    <w:rsid w:val="007D38CE"/>
    <w:rsid w:val="007E3975"/>
    <w:rsid w:val="007F1415"/>
    <w:rsid w:val="007F1848"/>
    <w:rsid w:val="007F1BAC"/>
    <w:rsid w:val="007F45BC"/>
    <w:rsid w:val="007F65F1"/>
    <w:rsid w:val="00806ACF"/>
    <w:rsid w:val="00806B45"/>
    <w:rsid w:val="00806EE1"/>
    <w:rsid w:val="00814248"/>
    <w:rsid w:val="00816706"/>
    <w:rsid w:val="00820AE2"/>
    <w:rsid w:val="00823700"/>
    <w:rsid w:val="0082439E"/>
    <w:rsid w:val="00833A69"/>
    <w:rsid w:val="00833E75"/>
    <w:rsid w:val="00840187"/>
    <w:rsid w:val="00845214"/>
    <w:rsid w:val="00847543"/>
    <w:rsid w:val="00847CB7"/>
    <w:rsid w:val="00850B3F"/>
    <w:rsid w:val="00854530"/>
    <w:rsid w:val="00854D82"/>
    <w:rsid w:val="008613D3"/>
    <w:rsid w:val="00871A2B"/>
    <w:rsid w:val="00872D22"/>
    <w:rsid w:val="00873B38"/>
    <w:rsid w:val="008745EC"/>
    <w:rsid w:val="0087608F"/>
    <w:rsid w:val="00884B4B"/>
    <w:rsid w:val="00886015"/>
    <w:rsid w:val="00887AFC"/>
    <w:rsid w:val="00892CBD"/>
    <w:rsid w:val="00896043"/>
    <w:rsid w:val="008A04F6"/>
    <w:rsid w:val="008A0934"/>
    <w:rsid w:val="008A139B"/>
    <w:rsid w:val="008A5E07"/>
    <w:rsid w:val="008A727E"/>
    <w:rsid w:val="008C2FFD"/>
    <w:rsid w:val="008D040A"/>
    <w:rsid w:val="008D559A"/>
    <w:rsid w:val="008D6446"/>
    <w:rsid w:val="008E1022"/>
    <w:rsid w:val="008E1514"/>
    <w:rsid w:val="008E6419"/>
    <w:rsid w:val="008F07CF"/>
    <w:rsid w:val="008F5136"/>
    <w:rsid w:val="00902106"/>
    <w:rsid w:val="0090490A"/>
    <w:rsid w:val="00904F96"/>
    <w:rsid w:val="00905EA9"/>
    <w:rsid w:val="0091133E"/>
    <w:rsid w:val="0091210E"/>
    <w:rsid w:val="00913BD8"/>
    <w:rsid w:val="00914D03"/>
    <w:rsid w:val="00915EE3"/>
    <w:rsid w:val="00917C4D"/>
    <w:rsid w:val="009228E8"/>
    <w:rsid w:val="009249EC"/>
    <w:rsid w:val="009300B1"/>
    <w:rsid w:val="009367C4"/>
    <w:rsid w:val="00936E3E"/>
    <w:rsid w:val="009412DB"/>
    <w:rsid w:val="00941C42"/>
    <w:rsid w:val="00943177"/>
    <w:rsid w:val="00943D24"/>
    <w:rsid w:val="00945ED5"/>
    <w:rsid w:val="009507B6"/>
    <w:rsid w:val="00957D10"/>
    <w:rsid w:val="009615A7"/>
    <w:rsid w:val="009624C4"/>
    <w:rsid w:val="00964607"/>
    <w:rsid w:val="00965BDC"/>
    <w:rsid w:val="0097289F"/>
    <w:rsid w:val="00980080"/>
    <w:rsid w:val="009845FD"/>
    <w:rsid w:val="00987624"/>
    <w:rsid w:val="00987A3D"/>
    <w:rsid w:val="0099284A"/>
    <w:rsid w:val="00994224"/>
    <w:rsid w:val="009951F0"/>
    <w:rsid w:val="009A19BE"/>
    <w:rsid w:val="009B06E9"/>
    <w:rsid w:val="009B22BF"/>
    <w:rsid w:val="009B5B52"/>
    <w:rsid w:val="009C167F"/>
    <w:rsid w:val="009C6F0E"/>
    <w:rsid w:val="009C72A8"/>
    <w:rsid w:val="009D4CCD"/>
    <w:rsid w:val="009F0694"/>
    <w:rsid w:val="009F0D34"/>
    <w:rsid w:val="009F0FB2"/>
    <w:rsid w:val="009F2062"/>
    <w:rsid w:val="009F3854"/>
    <w:rsid w:val="009F518E"/>
    <w:rsid w:val="009F6E30"/>
    <w:rsid w:val="009F7C3E"/>
    <w:rsid w:val="00A16A7E"/>
    <w:rsid w:val="00A20F87"/>
    <w:rsid w:val="00A26DB5"/>
    <w:rsid w:val="00A2769A"/>
    <w:rsid w:val="00A27765"/>
    <w:rsid w:val="00A3112F"/>
    <w:rsid w:val="00A35A13"/>
    <w:rsid w:val="00A36716"/>
    <w:rsid w:val="00A367DC"/>
    <w:rsid w:val="00A37C10"/>
    <w:rsid w:val="00A405F5"/>
    <w:rsid w:val="00A45680"/>
    <w:rsid w:val="00A47161"/>
    <w:rsid w:val="00A4716E"/>
    <w:rsid w:val="00A54BF4"/>
    <w:rsid w:val="00A56D29"/>
    <w:rsid w:val="00A6541B"/>
    <w:rsid w:val="00A65947"/>
    <w:rsid w:val="00A7022B"/>
    <w:rsid w:val="00A72322"/>
    <w:rsid w:val="00A751C0"/>
    <w:rsid w:val="00A83B50"/>
    <w:rsid w:val="00A83FF9"/>
    <w:rsid w:val="00A92C93"/>
    <w:rsid w:val="00A979D4"/>
    <w:rsid w:val="00AA0793"/>
    <w:rsid w:val="00AA10D0"/>
    <w:rsid w:val="00AA2C2F"/>
    <w:rsid w:val="00AA51FA"/>
    <w:rsid w:val="00AA59C4"/>
    <w:rsid w:val="00AA7A3E"/>
    <w:rsid w:val="00AB0BB5"/>
    <w:rsid w:val="00AB36E1"/>
    <w:rsid w:val="00AB5F85"/>
    <w:rsid w:val="00AB7E70"/>
    <w:rsid w:val="00AC2B76"/>
    <w:rsid w:val="00AC73E2"/>
    <w:rsid w:val="00AD1224"/>
    <w:rsid w:val="00AD5024"/>
    <w:rsid w:val="00AE0494"/>
    <w:rsid w:val="00AE2078"/>
    <w:rsid w:val="00AE3361"/>
    <w:rsid w:val="00AE3FFA"/>
    <w:rsid w:val="00AE4D45"/>
    <w:rsid w:val="00AE5164"/>
    <w:rsid w:val="00AE671D"/>
    <w:rsid w:val="00AF1C99"/>
    <w:rsid w:val="00AF4FD5"/>
    <w:rsid w:val="00AF7551"/>
    <w:rsid w:val="00B00BA3"/>
    <w:rsid w:val="00B01571"/>
    <w:rsid w:val="00B04830"/>
    <w:rsid w:val="00B10DCD"/>
    <w:rsid w:val="00B157F0"/>
    <w:rsid w:val="00B15D26"/>
    <w:rsid w:val="00B27E2B"/>
    <w:rsid w:val="00B27EBB"/>
    <w:rsid w:val="00B3006B"/>
    <w:rsid w:val="00B308D2"/>
    <w:rsid w:val="00B316B1"/>
    <w:rsid w:val="00B31AC1"/>
    <w:rsid w:val="00B43F1A"/>
    <w:rsid w:val="00B464F1"/>
    <w:rsid w:val="00B47417"/>
    <w:rsid w:val="00B526E0"/>
    <w:rsid w:val="00B5464E"/>
    <w:rsid w:val="00B601D9"/>
    <w:rsid w:val="00B61A1F"/>
    <w:rsid w:val="00B73E18"/>
    <w:rsid w:val="00B7649E"/>
    <w:rsid w:val="00B90E04"/>
    <w:rsid w:val="00B931F1"/>
    <w:rsid w:val="00B93D1A"/>
    <w:rsid w:val="00B95662"/>
    <w:rsid w:val="00B9622E"/>
    <w:rsid w:val="00B97677"/>
    <w:rsid w:val="00BA5E59"/>
    <w:rsid w:val="00BA69A1"/>
    <w:rsid w:val="00BC171E"/>
    <w:rsid w:val="00BC29AE"/>
    <w:rsid w:val="00BC6813"/>
    <w:rsid w:val="00BE51AF"/>
    <w:rsid w:val="00BE7AE4"/>
    <w:rsid w:val="00BF05B6"/>
    <w:rsid w:val="00BF2A35"/>
    <w:rsid w:val="00BF5302"/>
    <w:rsid w:val="00BF7832"/>
    <w:rsid w:val="00C02733"/>
    <w:rsid w:val="00C1361C"/>
    <w:rsid w:val="00C15FC4"/>
    <w:rsid w:val="00C16646"/>
    <w:rsid w:val="00C20BBA"/>
    <w:rsid w:val="00C23E85"/>
    <w:rsid w:val="00C26EDA"/>
    <w:rsid w:val="00C31AEE"/>
    <w:rsid w:val="00C31AF0"/>
    <w:rsid w:val="00C47AD2"/>
    <w:rsid w:val="00C6135D"/>
    <w:rsid w:val="00C620B1"/>
    <w:rsid w:val="00C6501B"/>
    <w:rsid w:val="00C65D38"/>
    <w:rsid w:val="00C675E4"/>
    <w:rsid w:val="00C7053B"/>
    <w:rsid w:val="00C725FD"/>
    <w:rsid w:val="00C729AA"/>
    <w:rsid w:val="00C72DD8"/>
    <w:rsid w:val="00C73992"/>
    <w:rsid w:val="00C73BB6"/>
    <w:rsid w:val="00C74AB8"/>
    <w:rsid w:val="00C81B28"/>
    <w:rsid w:val="00C81FC5"/>
    <w:rsid w:val="00C87C00"/>
    <w:rsid w:val="00C90BDD"/>
    <w:rsid w:val="00C91D98"/>
    <w:rsid w:val="00C94085"/>
    <w:rsid w:val="00CA10B7"/>
    <w:rsid w:val="00CB41C8"/>
    <w:rsid w:val="00CB5B7D"/>
    <w:rsid w:val="00CB5E3B"/>
    <w:rsid w:val="00CB6956"/>
    <w:rsid w:val="00CC50EC"/>
    <w:rsid w:val="00CD0366"/>
    <w:rsid w:val="00CD0DCF"/>
    <w:rsid w:val="00CD2168"/>
    <w:rsid w:val="00CD6268"/>
    <w:rsid w:val="00CE147C"/>
    <w:rsid w:val="00CE1F47"/>
    <w:rsid w:val="00CE495B"/>
    <w:rsid w:val="00CF0AF1"/>
    <w:rsid w:val="00CF125C"/>
    <w:rsid w:val="00CF4151"/>
    <w:rsid w:val="00D01AD4"/>
    <w:rsid w:val="00D03595"/>
    <w:rsid w:val="00D04908"/>
    <w:rsid w:val="00D107DB"/>
    <w:rsid w:val="00D16D86"/>
    <w:rsid w:val="00D21526"/>
    <w:rsid w:val="00D314B7"/>
    <w:rsid w:val="00D423D1"/>
    <w:rsid w:val="00D42AAE"/>
    <w:rsid w:val="00D44290"/>
    <w:rsid w:val="00D47173"/>
    <w:rsid w:val="00D514B0"/>
    <w:rsid w:val="00D532FC"/>
    <w:rsid w:val="00D5537B"/>
    <w:rsid w:val="00D556DA"/>
    <w:rsid w:val="00D5686E"/>
    <w:rsid w:val="00D642B7"/>
    <w:rsid w:val="00D65A73"/>
    <w:rsid w:val="00D65C26"/>
    <w:rsid w:val="00D7277E"/>
    <w:rsid w:val="00D75FDF"/>
    <w:rsid w:val="00D81511"/>
    <w:rsid w:val="00D900EB"/>
    <w:rsid w:val="00D90815"/>
    <w:rsid w:val="00D91132"/>
    <w:rsid w:val="00DA0826"/>
    <w:rsid w:val="00DA3CF9"/>
    <w:rsid w:val="00DB18CC"/>
    <w:rsid w:val="00DB27C4"/>
    <w:rsid w:val="00DB4DA1"/>
    <w:rsid w:val="00DB7734"/>
    <w:rsid w:val="00DC38DD"/>
    <w:rsid w:val="00DC3B37"/>
    <w:rsid w:val="00DC5409"/>
    <w:rsid w:val="00DC66A1"/>
    <w:rsid w:val="00DC76EA"/>
    <w:rsid w:val="00DD051F"/>
    <w:rsid w:val="00DD0666"/>
    <w:rsid w:val="00DD1AC6"/>
    <w:rsid w:val="00DE2FE0"/>
    <w:rsid w:val="00DE43D1"/>
    <w:rsid w:val="00DE4748"/>
    <w:rsid w:val="00DF19D1"/>
    <w:rsid w:val="00DF5485"/>
    <w:rsid w:val="00E000DA"/>
    <w:rsid w:val="00E04AFA"/>
    <w:rsid w:val="00E06129"/>
    <w:rsid w:val="00E11350"/>
    <w:rsid w:val="00E1266A"/>
    <w:rsid w:val="00E12B0E"/>
    <w:rsid w:val="00E1667F"/>
    <w:rsid w:val="00E20238"/>
    <w:rsid w:val="00E2037F"/>
    <w:rsid w:val="00E3477A"/>
    <w:rsid w:val="00E362E9"/>
    <w:rsid w:val="00E36A5C"/>
    <w:rsid w:val="00E36F16"/>
    <w:rsid w:val="00E506D9"/>
    <w:rsid w:val="00E559E0"/>
    <w:rsid w:val="00E64748"/>
    <w:rsid w:val="00E7460B"/>
    <w:rsid w:val="00E7571B"/>
    <w:rsid w:val="00E80427"/>
    <w:rsid w:val="00E824C4"/>
    <w:rsid w:val="00E8556A"/>
    <w:rsid w:val="00E87D89"/>
    <w:rsid w:val="00E9166E"/>
    <w:rsid w:val="00E91998"/>
    <w:rsid w:val="00E93F95"/>
    <w:rsid w:val="00EA33E0"/>
    <w:rsid w:val="00EA42B0"/>
    <w:rsid w:val="00EA48EC"/>
    <w:rsid w:val="00EA6530"/>
    <w:rsid w:val="00EA6770"/>
    <w:rsid w:val="00EB51AA"/>
    <w:rsid w:val="00EB6355"/>
    <w:rsid w:val="00EC75A2"/>
    <w:rsid w:val="00EC7D01"/>
    <w:rsid w:val="00ED21F4"/>
    <w:rsid w:val="00ED6870"/>
    <w:rsid w:val="00EE0697"/>
    <w:rsid w:val="00EE0C91"/>
    <w:rsid w:val="00EE2E8C"/>
    <w:rsid w:val="00EF0B61"/>
    <w:rsid w:val="00EF2320"/>
    <w:rsid w:val="00EF2BB3"/>
    <w:rsid w:val="00EF516A"/>
    <w:rsid w:val="00F12322"/>
    <w:rsid w:val="00F124B1"/>
    <w:rsid w:val="00F20159"/>
    <w:rsid w:val="00F24073"/>
    <w:rsid w:val="00F249CC"/>
    <w:rsid w:val="00F3316A"/>
    <w:rsid w:val="00F3531B"/>
    <w:rsid w:val="00F3548A"/>
    <w:rsid w:val="00F368DD"/>
    <w:rsid w:val="00F421B7"/>
    <w:rsid w:val="00F45F54"/>
    <w:rsid w:val="00F5155C"/>
    <w:rsid w:val="00F532C2"/>
    <w:rsid w:val="00F54871"/>
    <w:rsid w:val="00F5666D"/>
    <w:rsid w:val="00F56EDF"/>
    <w:rsid w:val="00F6174B"/>
    <w:rsid w:val="00F653D6"/>
    <w:rsid w:val="00F66195"/>
    <w:rsid w:val="00F70216"/>
    <w:rsid w:val="00F729E5"/>
    <w:rsid w:val="00F7384D"/>
    <w:rsid w:val="00F74BE8"/>
    <w:rsid w:val="00F76696"/>
    <w:rsid w:val="00F8004B"/>
    <w:rsid w:val="00F85EB1"/>
    <w:rsid w:val="00F95FDD"/>
    <w:rsid w:val="00F9790E"/>
    <w:rsid w:val="00FA0379"/>
    <w:rsid w:val="00FA0E8C"/>
    <w:rsid w:val="00FA2C21"/>
    <w:rsid w:val="00FA540F"/>
    <w:rsid w:val="00FA6438"/>
    <w:rsid w:val="00FA693C"/>
    <w:rsid w:val="00FA793E"/>
    <w:rsid w:val="00FB165C"/>
    <w:rsid w:val="00FB18ED"/>
    <w:rsid w:val="00FB4114"/>
    <w:rsid w:val="00FB6CEF"/>
    <w:rsid w:val="00FC04F2"/>
    <w:rsid w:val="00FC0D81"/>
    <w:rsid w:val="00FC1950"/>
    <w:rsid w:val="00FC2832"/>
    <w:rsid w:val="00FD071B"/>
    <w:rsid w:val="00FD1F3A"/>
    <w:rsid w:val="00FD6F0A"/>
    <w:rsid w:val="00FE426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FF443"/>
  <w15:docId w15:val="{1FCF55B1-5633-48C2-9879-FA4798F9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7D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07CF"/>
    <w:rPr>
      <w:color w:val="808080"/>
    </w:rPr>
  </w:style>
  <w:style w:type="paragraph" w:styleId="Sraopastraipa">
    <w:name w:val="List Paragraph"/>
    <w:basedOn w:val="prastasis"/>
    <w:uiPriority w:val="34"/>
    <w:qFormat/>
    <w:rsid w:val="007F1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37B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BCA"/>
  </w:style>
  <w:style w:type="paragraph" w:styleId="Porat">
    <w:name w:val="footer"/>
    <w:basedOn w:val="prastasis"/>
    <w:link w:val="PoratDiagrama"/>
    <w:unhideWhenUsed/>
    <w:rsid w:val="00037B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37BCA"/>
  </w:style>
  <w:style w:type="paragraph" w:styleId="Debesliotekstas">
    <w:name w:val="Balloon Text"/>
    <w:basedOn w:val="prastasis"/>
    <w:link w:val="DebesliotekstasDiagrama"/>
    <w:semiHidden/>
    <w:unhideWhenUsed/>
    <w:rsid w:val="004275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2751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74BE8"/>
    <w:rPr>
      <w:color w:val="0563C1" w:themeColor="hyperlink"/>
      <w:u w:val="single"/>
    </w:rPr>
  </w:style>
  <w:style w:type="table" w:styleId="Lentelstinklelis">
    <w:name w:val="Table Grid"/>
    <w:basedOn w:val="prastojilentel"/>
    <w:rsid w:val="00A16A7E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5124B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dagoga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dagoga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rzeli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293C-C98F-46E9-91C5-E8568F29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855D8-6758-4DF6-8BB1-30DD6ABC2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67E2D-F87F-459C-A694-1A731E105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7589D-C4A8-48FF-BEB2-6DA79C5D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25</Pages>
  <Words>34743</Words>
  <Characters>19804</Characters>
  <Application>Microsoft Office Word</Application>
  <DocSecurity>0</DocSecurity>
  <Lines>165</Lines>
  <Paragraphs>108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48a6b9f1-2e5f-480b-a782-605e22af0649</vt:lpstr>
      <vt:lpstr>48a6b9f1-2e5f-480b-a782-605e22af0649</vt:lpstr>
    </vt:vector>
  </TitlesOfParts>
  <Company>VKS</Company>
  <LinksUpToDate>false</LinksUpToDate>
  <CharactersWithSpaces>54439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48a6b9f1-2e5f-480b-a782-605e22af0649</dc:title>
  <dc:creator>Razmantienė Audronė</dc:creator>
  <cp:lastModifiedBy>„Windows“ vartotojas</cp:lastModifiedBy>
  <cp:revision>30</cp:revision>
  <cp:lastPrinted>2023-12-29T09:50:00Z</cp:lastPrinted>
  <dcterms:created xsi:type="dcterms:W3CDTF">2025-01-09T13:03:00Z</dcterms:created>
  <dcterms:modified xsi:type="dcterms:W3CDTF">2026-01-20T12:28:00Z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