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222"/>
        <w:gridCol w:w="6582"/>
        <w:gridCol w:w="2007"/>
        <w:gridCol w:w="1889"/>
        <w:gridCol w:w="2176"/>
        <w:gridCol w:w="1966"/>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r>
              <w:rPr>
                <w:b/>
                <w:bCs/>
                <w:color w:val="000000"/>
                <w:sz w:val="28"/>
                <w:szCs w:val="28"/>
              </w:rPr>
              <w:t>Auklėtojų ir kitų darbuotojų vidutinis darbo užmokestis už 2015 I</w:t>
            </w:r>
            <w:r w:rsidR="00947FF3">
              <w:rPr>
                <w:b/>
                <w:bCs/>
                <w:color w:val="000000"/>
                <w:sz w:val="28"/>
                <w:szCs w:val="28"/>
              </w:rPr>
              <w:t>I</w:t>
            </w:r>
            <w:r>
              <w:rPr>
                <w:b/>
                <w:bCs/>
                <w:color w:val="000000"/>
                <w:sz w:val="28"/>
                <w:szCs w:val="28"/>
              </w:rPr>
              <w:t xml:space="preserve"> ketv.</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947FF3">
        <w:trPr>
          <w:trHeight w:val="172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6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Pareigos (kvalifikacinė kategorija ir pedagoginis stažas)</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Tarifinio atlyginimo koeficientas</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Darbuotojų skaičius</w:t>
            </w:r>
          </w:p>
        </w:tc>
        <w:tc>
          <w:tcPr>
            <w:tcW w:w="217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eurais</w:t>
            </w:r>
          </w:p>
        </w:tc>
        <w:tc>
          <w:tcPr>
            <w:tcW w:w="1966" w:type="dxa"/>
            <w:tcBorders>
              <w:top w:val="single" w:sz="8" w:space="0" w:color="auto"/>
              <w:left w:val="nil"/>
              <w:bottom w:val="single" w:sz="8" w:space="0" w:color="auto"/>
              <w:right w:val="single" w:sz="8" w:space="0" w:color="auto"/>
            </w:tcBorders>
            <w:shd w:val="clear" w:color="auto" w:fill="auto"/>
            <w:vAlign w:val="center"/>
            <w:hideMark/>
          </w:tcPr>
          <w:p w:rsidR="00726EDF" w:rsidRDefault="00726EDF">
            <w:pPr>
              <w:jc w:val="center"/>
              <w:rPr>
                <w:color w:val="000000"/>
              </w:rPr>
            </w:pPr>
            <w:r>
              <w:rPr>
                <w:color w:val="000000"/>
              </w:rPr>
              <w:t>Vidutinis mėnesinis darbo užmokestis litais</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 xml:space="preserve">Direktorius </w:t>
            </w:r>
          </w:p>
        </w:tc>
        <w:tc>
          <w:tcPr>
            <w:tcW w:w="2007"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35,45</w:t>
            </w:r>
          </w:p>
        </w:tc>
        <w:tc>
          <w:tcPr>
            <w:tcW w:w="1889"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1258,48</w:t>
            </w:r>
          </w:p>
        </w:tc>
        <w:tc>
          <w:tcPr>
            <w:tcW w:w="1966" w:type="dxa"/>
            <w:tcBorders>
              <w:top w:val="nil"/>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4345,28</w:t>
            </w:r>
          </w:p>
        </w:tc>
      </w:tr>
      <w:tr w:rsidR="00726EDF" w:rsidTr="00947FF3">
        <w:trPr>
          <w:trHeight w:val="34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nil"/>
              <w:right w:val="single" w:sz="8" w:space="0" w:color="auto"/>
            </w:tcBorders>
            <w:shd w:val="clear" w:color="auto" w:fill="auto"/>
            <w:vAlign w:val="center"/>
            <w:hideMark/>
          </w:tcPr>
          <w:p w:rsidR="00726EDF" w:rsidRDefault="00726EDF">
            <w:pPr>
              <w:rPr>
                <w:color w:val="000000"/>
              </w:rPr>
            </w:pPr>
            <w:r>
              <w:rPr>
                <w:color w:val="000000"/>
              </w:rPr>
              <w:t>Direktoriaus pavaduotojas ugdymui</w:t>
            </w:r>
          </w:p>
        </w:tc>
        <w:tc>
          <w:tcPr>
            <w:tcW w:w="2007"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18,93</w:t>
            </w:r>
          </w:p>
        </w:tc>
        <w:tc>
          <w:tcPr>
            <w:tcW w:w="1889"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1</w:t>
            </w:r>
          </w:p>
        </w:tc>
        <w:tc>
          <w:tcPr>
            <w:tcW w:w="217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672,02</w:t>
            </w:r>
          </w:p>
        </w:tc>
        <w:tc>
          <w:tcPr>
            <w:tcW w:w="1966" w:type="dxa"/>
            <w:tcBorders>
              <w:top w:val="single" w:sz="8" w:space="0" w:color="auto"/>
              <w:left w:val="nil"/>
              <w:bottom w:val="nil"/>
              <w:right w:val="single" w:sz="8" w:space="0" w:color="auto"/>
            </w:tcBorders>
            <w:shd w:val="clear" w:color="auto" w:fill="auto"/>
            <w:vAlign w:val="center"/>
            <w:hideMark/>
          </w:tcPr>
          <w:p w:rsidR="00726EDF" w:rsidRDefault="00726EDF">
            <w:pPr>
              <w:jc w:val="center"/>
              <w:rPr>
                <w:color w:val="000000"/>
              </w:rPr>
            </w:pPr>
            <w:r>
              <w:rPr>
                <w:color w:val="000000"/>
              </w:rPr>
              <w:t>2320,35</w:t>
            </w:r>
          </w:p>
        </w:tc>
      </w:tr>
      <w:tr w:rsidR="00726EDF" w:rsidTr="00947FF3">
        <w:trPr>
          <w:trHeight w:val="39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darbo stažas iki 10 m.</w:t>
            </w:r>
          </w:p>
        </w:tc>
        <w:tc>
          <w:tcPr>
            <w:tcW w:w="2007"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14,98</w:t>
            </w:r>
          </w:p>
        </w:tc>
        <w:tc>
          <w:tcPr>
            <w:tcW w:w="1889"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7</w:t>
            </w:r>
          </w:p>
        </w:tc>
        <w:tc>
          <w:tcPr>
            <w:tcW w:w="217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531,79</w:t>
            </w:r>
          </w:p>
        </w:tc>
        <w:tc>
          <w:tcPr>
            <w:tcW w:w="1966" w:type="dxa"/>
            <w:tcBorders>
              <w:top w:val="single" w:sz="8" w:space="0" w:color="auto"/>
              <w:left w:val="nil"/>
              <w:bottom w:val="single" w:sz="4" w:space="0" w:color="auto"/>
              <w:right w:val="single" w:sz="8" w:space="0" w:color="auto"/>
            </w:tcBorders>
            <w:shd w:val="clear" w:color="auto" w:fill="auto"/>
            <w:noWrap/>
            <w:vAlign w:val="bottom"/>
            <w:hideMark/>
          </w:tcPr>
          <w:p w:rsidR="00726EDF" w:rsidRDefault="00726EDF">
            <w:pPr>
              <w:jc w:val="center"/>
            </w:pPr>
            <w:r>
              <w:t>1836,16</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16,38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581,49</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2007,77</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Vyresn. auklėtojas,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17,28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613,44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2118,09</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nuo 10 m. iki 15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18,38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685,15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2365,67</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15 m. ir daugiau</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18,8</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667,4</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2304,4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Auklėtojas metodininkas, darbo stažas iki 10 m.</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17,83</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632,97</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2185,52</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Techninio aptarnaujančio personalo darbuotojas (A*)</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 </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6</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424,23</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1464,78</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Vyr. 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8,9</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315,95</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pPr>
            <w:r>
              <w:t>1090,91</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Darbininkas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Valytojas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4" w:space="0" w:color="auto"/>
              <w:right w:val="single" w:sz="8" w:space="0" w:color="auto"/>
            </w:tcBorders>
            <w:shd w:val="clear" w:color="auto" w:fill="auto"/>
            <w:noWrap/>
            <w:vAlign w:val="bottom"/>
            <w:hideMark/>
          </w:tcPr>
          <w:p w:rsidR="00726EDF" w:rsidRDefault="00726EDF">
            <w:pPr>
              <w:rPr>
                <w:color w:val="000000"/>
              </w:rPr>
            </w:pPr>
            <w:r>
              <w:rPr>
                <w:color w:val="000000"/>
              </w:rPr>
              <w:t>Virėjas</w:t>
            </w:r>
          </w:p>
        </w:tc>
        <w:tc>
          <w:tcPr>
            <w:tcW w:w="2007"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2</w:t>
            </w:r>
          </w:p>
        </w:tc>
        <w:tc>
          <w:tcPr>
            <w:tcW w:w="217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4"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3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single" w:sz="8" w:space="0" w:color="auto"/>
              <w:bottom w:val="single" w:sz="8" w:space="0" w:color="auto"/>
              <w:right w:val="single" w:sz="8" w:space="0" w:color="auto"/>
            </w:tcBorders>
            <w:shd w:val="clear" w:color="auto" w:fill="auto"/>
            <w:noWrap/>
            <w:vAlign w:val="bottom"/>
            <w:hideMark/>
          </w:tcPr>
          <w:p w:rsidR="00726EDF" w:rsidRDefault="00726EDF">
            <w:pPr>
              <w:rPr>
                <w:color w:val="000000"/>
              </w:rPr>
            </w:pPr>
            <w:r>
              <w:rPr>
                <w:color w:val="000000"/>
              </w:rPr>
              <w:t>Auklėtojo padėjėjas</w:t>
            </w:r>
          </w:p>
        </w:tc>
        <w:tc>
          <w:tcPr>
            <w:tcW w:w="2007"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MMA</w:t>
            </w:r>
          </w:p>
        </w:tc>
        <w:tc>
          <w:tcPr>
            <w:tcW w:w="1889"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13</w:t>
            </w:r>
          </w:p>
        </w:tc>
        <w:tc>
          <w:tcPr>
            <w:tcW w:w="217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300</w:t>
            </w:r>
          </w:p>
        </w:tc>
        <w:tc>
          <w:tcPr>
            <w:tcW w:w="1966" w:type="dxa"/>
            <w:tcBorders>
              <w:top w:val="nil"/>
              <w:left w:val="nil"/>
              <w:bottom w:val="single" w:sz="8" w:space="0" w:color="auto"/>
              <w:right w:val="single" w:sz="8" w:space="0" w:color="auto"/>
            </w:tcBorders>
            <w:shd w:val="clear" w:color="auto" w:fill="auto"/>
            <w:noWrap/>
            <w:vAlign w:val="bottom"/>
            <w:hideMark/>
          </w:tcPr>
          <w:p w:rsidR="00726EDF" w:rsidRDefault="00726EDF">
            <w:pPr>
              <w:jc w:val="center"/>
              <w:rPr>
                <w:color w:val="000000"/>
              </w:rPr>
            </w:pPr>
            <w:r>
              <w:rPr>
                <w:color w:val="000000"/>
              </w:rPr>
              <w:t>1035,84</w:t>
            </w:r>
          </w:p>
        </w:tc>
      </w:tr>
      <w:tr w:rsidR="00726EDF" w:rsidTr="00947FF3">
        <w:trPr>
          <w:trHeight w:val="300"/>
        </w:trPr>
        <w:tc>
          <w:tcPr>
            <w:tcW w:w="222" w:type="dxa"/>
            <w:tcBorders>
              <w:top w:val="nil"/>
              <w:left w:val="nil"/>
              <w:bottom w:val="nil"/>
              <w:right w:val="nil"/>
            </w:tcBorders>
            <w:shd w:val="clear" w:color="auto" w:fill="auto"/>
            <w:noWrap/>
            <w:vAlign w:val="bottom"/>
            <w:hideMark/>
          </w:tcPr>
          <w:p w:rsidR="00726EDF" w:rsidRDefault="00726EDF">
            <w:pPr>
              <w:jc w:val="center"/>
              <w:rPr>
                <w:color w:val="000000"/>
              </w:rPr>
            </w:pPr>
          </w:p>
        </w:tc>
        <w:tc>
          <w:tcPr>
            <w:tcW w:w="6582" w:type="dxa"/>
            <w:tcBorders>
              <w:top w:val="nil"/>
              <w:left w:val="nil"/>
              <w:bottom w:val="nil"/>
              <w:right w:val="nil"/>
            </w:tcBorders>
            <w:shd w:val="clear" w:color="auto" w:fill="auto"/>
            <w:noWrap/>
            <w:vAlign w:val="bottom"/>
            <w:hideMark/>
          </w:tcPr>
          <w:p w:rsidR="00726EDF" w:rsidRDefault="00726EDF">
            <w:pPr>
              <w:rPr>
                <w:sz w:val="20"/>
                <w:szCs w:val="20"/>
              </w:rPr>
            </w:pPr>
          </w:p>
        </w:tc>
        <w:tc>
          <w:tcPr>
            <w:tcW w:w="2007" w:type="dxa"/>
            <w:tcBorders>
              <w:top w:val="nil"/>
              <w:left w:val="nil"/>
              <w:bottom w:val="nil"/>
              <w:right w:val="nil"/>
            </w:tcBorders>
            <w:shd w:val="clear" w:color="auto" w:fill="auto"/>
            <w:noWrap/>
            <w:vAlign w:val="bottom"/>
            <w:hideMark/>
          </w:tcPr>
          <w:p w:rsidR="00726EDF" w:rsidRDefault="00726EDF">
            <w:pPr>
              <w:rPr>
                <w:sz w:val="20"/>
                <w:szCs w:val="20"/>
              </w:rPr>
            </w:pPr>
          </w:p>
        </w:tc>
        <w:tc>
          <w:tcPr>
            <w:tcW w:w="1889" w:type="dxa"/>
            <w:tcBorders>
              <w:top w:val="nil"/>
              <w:left w:val="nil"/>
              <w:bottom w:val="nil"/>
              <w:right w:val="nil"/>
            </w:tcBorders>
            <w:shd w:val="clear" w:color="auto" w:fill="auto"/>
            <w:noWrap/>
            <w:vAlign w:val="bottom"/>
            <w:hideMark/>
          </w:tcPr>
          <w:p w:rsidR="00726EDF" w:rsidRDefault="00726EDF">
            <w:pPr>
              <w:rPr>
                <w:sz w:val="20"/>
                <w:szCs w:val="20"/>
              </w:rPr>
            </w:pPr>
          </w:p>
        </w:tc>
        <w:tc>
          <w:tcPr>
            <w:tcW w:w="2176" w:type="dxa"/>
            <w:tcBorders>
              <w:top w:val="nil"/>
              <w:left w:val="nil"/>
              <w:bottom w:val="nil"/>
              <w:right w:val="nil"/>
            </w:tcBorders>
            <w:shd w:val="clear" w:color="auto" w:fill="auto"/>
            <w:noWrap/>
            <w:vAlign w:val="bottom"/>
            <w:hideMark/>
          </w:tcPr>
          <w:p w:rsidR="00726EDF" w:rsidRDefault="00726EDF">
            <w:pPr>
              <w:rPr>
                <w:sz w:val="20"/>
                <w:szCs w:val="20"/>
              </w:rPr>
            </w:pPr>
          </w:p>
        </w:tc>
        <w:tc>
          <w:tcPr>
            <w:tcW w:w="1966" w:type="dxa"/>
            <w:tcBorders>
              <w:top w:val="nil"/>
              <w:left w:val="nil"/>
              <w:bottom w:val="nil"/>
              <w:right w:val="nil"/>
            </w:tcBorders>
            <w:shd w:val="clear" w:color="auto" w:fill="auto"/>
            <w:noWrap/>
            <w:vAlign w:val="bottom"/>
            <w:hideMark/>
          </w:tcPr>
          <w:p w:rsidR="00726EDF" w:rsidRDefault="00726EDF">
            <w:pPr>
              <w:rPr>
                <w:sz w:val="20"/>
                <w:szCs w:val="20"/>
              </w:rPr>
            </w:pPr>
          </w:p>
        </w:tc>
      </w:tr>
      <w:tr w:rsidR="00726EDF" w:rsidTr="00947FF3">
        <w:trPr>
          <w:trHeight w:val="315"/>
        </w:trPr>
        <w:tc>
          <w:tcPr>
            <w:tcW w:w="222" w:type="dxa"/>
            <w:tcBorders>
              <w:top w:val="nil"/>
              <w:left w:val="nil"/>
              <w:bottom w:val="nil"/>
              <w:right w:val="nil"/>
            </w:tcBorders>
            <w:shd w:val="clear" w:color="auto" w:fill="auto"/>
            <w:noWrap/>
            <w:vAlign w:val="bottom"/>
            <w:hideMark/>
          </w:tcPr>
          <w:p w:rsidR="00726EDF" w:rsidRDefault="00726EDF">
            <w:pPr>
              <w:rPr>
                <w:sz w:val="20"/>
                <w:szCs w:val="20"/>
              </w:rPr>
            </w:pPr>
          </w:p>
        </w:tc>
        <w:tc>
          <w:tcPr>
            <w:tcW w:w="14620" w:type="dxa"/>
            <w:gridSpan w:val="5"/>
            <w:tcBorders>
              <w:top w:val="nil"/>
              <w:left w:val="nil"/>
              <w:bottom w:val="nil"/>
              <w:right w:val="nil"/>
            </w:tcBorders>
            <w:shd w:val="clear" w:color="auto" w:fill="auto"/>
            <w:noWrap/>
            <w:vAlign w:val="bottom"/>
            <w:hideMark/>
          </w:tcPr>
          <w:p w:rsidR="00726EDF" w:rsidRDefault="00726EDF">
            <w:r>
              <w:t xml:space="preserve">A* - įvertintas ūkio dalies vedėjo, bendrosios praktikos slaugytojo, raštinės vedėjo, vyr. buhalterio, </w:t>
            </w:r>
            <w:r w:rsidR="000C3AD1">
              <w:t>inžinieriaus</w:t>
            </w:r>
            <w:r>
              <w:t xml:space="preserve"> kompiuterininko, apskaitininko, kine</w:t>
            </w:r>
            <w:bookmarkStart w:id="0" w:name="_GoBack"/>
            <w:bookmarkEnd w:id="0"/>
            <w:r>
              <w:t xml:space="preserve">ziterapeuto darbo užmokestis </w:t>
            </w:r>
          </w:p>
        </w:tc>
      </w:tr>
    </w:tbl>
    <w:p w:rsidR="001218D5" w:rsidRDefault="001218D5" w:rsidP="00947FF3"/>
    <w:sectPr w:rsidR="001218D5" w:rsidSect="00947FF3">
      <w:pgSz w:w="16838" w:h="11906" w:orient="landscape"/>
      <w:pgMar w:top="142"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Light">
    <w:altName w:val="Segoe UI"/>
    <w:charset w:val="BA"/>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26EDF"/>
    <w:rsid w:val="000C3AD1"/>
    <w:rsid w:val="001218D5"/>
    <w:rsid w:val="00726EDF"/>
    <w:rsid w:val="00763D48"/>
    <w:rsid w:val="00947FF3"/>
    <w:rsid w:val="00E65B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739</Characters>
  <Application>Microsoft Office Word</Application>
  <DocSecurity>0</DocSecurity>
  <Lines>6</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Ziogelis03</dc:creator>
  <cp:keywords/>
  <dc:description/>
  <cp:lastModifiedBy>Žiogelis</cp:lastModifiedBy>
  <cp:revision>2</cp:revision>
  <dcterms:created xsi:type="dcterms:W3CDTF">2015-06-30T11:16:00Z</dcterms:created>
  <dcterms:modified xsi:type="dcterms:W3CDTF">2015-06-30T11:16:00Z</dcterms:modified>
</cp:coreProperties>
</file>