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C9" w:rsidRDefault="00C278C9" w:rsidP="00C278C9">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C278C9" w:rsidRDefault="00C278C9" w:rsidP="00C278C9"/>
    <w:p w:rsidR="00C278C9" w:rsidRDefault="00C278C9" w:rsidP="00C278C9">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C278C9" w:rsidRDefault="00C278C9" w:rsidP="00C278C9">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C278C9" w:rsidRDefault="00C278C9" w:rsidP="00C278C9">
      <w:pPr>
        <w:jc w:val="both"/>
      </w:pPr>
    </w:p>
    <w:tbl>
      <w:tblPr>
        <w:tblW w:w="14600" w:type="dxa"/>
        <w:tblLook w:val="04A0"/>
      </w:tblPr>
      <w:tblGrid>
        <w:gridCol w:w="1076"/>
        <w:gridCol w:w="6151"/>
        <w:gridCol w:w="2187"/>
        <w:gridCol w:w="2187"/>
        <w:gridCol w:w="2999"/>
      </w:tblGrid>
      <w:tr w:rsidR="00C278C9" w:rsidTr="00070179">
        <w:trPr>
          <w:trHeight w:val="374"/>
        </w:trPr>
        <w:tc>
          <w:tcPr>
            <w:tcW w:w="14600" w:type="dxa"/>
            <w:gridSpan w:val="5"/>
            <w:tcBorders>
              <w:top w:val="nil"/>
              <w:left w:val="nil"/>
              <w:bottom w:val="nil"/>
              <w:right w:val="nil"/>
            </w:tcBorders>
            <w:shd w:val="clear" w:color="auto" w:fill="auto"/>
            <w:noWrap/>
            <w:vAlign w:val="bottom"/>
            <w:hideMark/>
          </w:tcPr>
          <w:p w:rsidR="00C278C9" w:rsidRDefault="00C278C9" w:rsidP="00070179">
            <w:pPr>
              <w:jc w:val="center"/>
              <w:rPr>
                <w:b/>
                <w:bCs/>
                <w:color w:val="000000"/>
                <w:sz w:val="28"/>
                <w:szCs w:val="28"/>
              </w:rPr>
            </w:pPr>
            <w:r>
              <w:rPr>
                <w:b/>
                <w:bCs/>
                <w:color w:val="000000"/>
                <w:sz w:val="28"/>
                <w:szCs w:val="28"/>
              </w:rPr>
              <w:t>Auklėtojų ir kitų darbuotojų vidut</w:t>
            </w:r>
            <w:r w:rsidR="007379D6">
              <w:rPr>
                <w:b/>
                <w:bCs/>
                <w:color w:val="000000"/>
                <w:sz w:val="28"/>
                <w:szCs w:val="28"/>
              </w:rPr>
              <w:t>inis darbo užmokestis už 2018 I</w:t>
            </w:r>
            <w:r w:rsidR="00F8315A">
              <w:rPr>
                <w:b/>
                <w:bCs/>
                <w:color w:val="000000"/>
                <w:sz w:val="28"/>
                <w:szCs w:val="28"/>
              </w:rPr>
              <w:t>II</w:t>
            </w:r>
            <w:r>
              <w:rPr>
                <w:b/>
                <w:bCs/>
                <w:color w:val="000000"/>
                <w:sz w:val="28"/>
                <w:szCs w:val="28"/>
              </w:rPr>
              <w:t xml:space="preserve"> </w:t>
            </w:r>
            <w:proofErr w:type="spellStart"/>
            <w:r>
              <w:rPr>
                <w:b/>
                <w:bCs/>
                <w:color w:val="000000"/>
                <w:sz w:val="28"/>
                <w:szCs w:val="28"/>
              </w:rPr>
              <w:t>ketv</w:t>
            </w:r>
            <w:proofErr w:type="spellEnd"/>
            <w:r>
              <w:rPr>
                <w:b/>
                <w:bCs/>
                <w:color w:val="000000"/>
                <w:sz w:val="28"/>
                <w:szCs w:val="28"/>
              </w:rPr>
              <w:t>.</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Default="00C278C9" w:rsidP="00070179">
            <w:pPr>
              <w:jc w:val="center"/>
              <w:rPr>
                <w:b/>
                <w:bCs/>
                <w:color w:val="000000"/>
                <w:sz w:val="28"/>
                <w:szCs w:val="28"/>
              </w:rPr>
            </w:pPr>
          </w:p>
        </w:tc>
        <w:tc>
          <w:tcPr>
            <w:tcW w:w="6151"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187"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187"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999" w:type="dxa"/>
            <w:tcBorders>
              <w:top w:val="nil"/>
              <w:left w:val="nil"/>
              <w:bottom w:val="nil"/>
              <w:right w:val="nil"/>
            </w:tcBorders>
            <w:shd w:val="clear" w:color="auto" w:fill="auto"/>
            <w:noWrap/>
            <w:vAlign w:val="bottom"/>
            <w:hideMark/>
          </w:tcPr>
          <w:p w:rsidR="00C278C9" w:rsidRDefault="00C278C9" w:rsidP="00070179">
            <w:pPr>
              <w:rPr>
                <w:sz w:val="20"/>
                <w:szCs w:val="20"/>
              </w:rPr>
            </w:pPr>
          </w:p>
        </w:tc>
      </w:tr>
      <w:tr w:rsidR="00C278C9" w:rsidTr="00070179">
        <w:trPr>
          <w:trHeight w:val="1440"/>
        </w:trPr>
        <w:tc>
          <w:tcPr>
            <w:tcW w:w="1076"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61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8C9" w:rsidRDefault="00C278C9" w:rsidP="00070179">
            <w:pPr>
              <w:rPr>
                <w:color w:val="000000"/>
              </w:rPr>
            </w:pPr>
            <w:r>
              <w:rPr>
                <w:color w:val="000000"/>
              </w:rPr>
              <w:t>Pareigos (kvalifikacinė kategorija ir pedagoginis stažas)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Darbuotojų skaičius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Pareigybių skaičius</w:t>
            </w:r>
          </w:p>
        </w:tc>
        <w:tc>
          <w:tcPr>
            <w:tcW w:w="2999"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Vidutinis mėnesinis darbo užmokestis eurais</w:t>
            </w:r>
          </w:p>
        </w:tc>
      </w:tr>
      <w:tr w:rsidR="00C278C9" w:rsidTr="00070179">
        <w:trPr>
          <w:trHeight w:val="259"/>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nil"/>
              <w:left w:val="single" w:sz="8" w:space="0" w:color="auto"/>
              <w:bottom w:val="nil"/>
              <w:right w:val="single" w:sz="8" w:space="0" w:color="auto"/>
            </w:tcBorders>
            <w:shd w:val="clear" w:color="auto" w:fill="auto"/>
            <w:vAlign w:val="center"/>
            <w:hideMark/>
          </w:tcPr>
          <w:p w:rsidR="00C278C9" w:rsidRPr="00690E13" w:rsidRDefault="00480D28" w:rsidP="00070179">
            <w:pPr>
              <w:rPr>
                <w:color w:val="000000"/>
              </w:rPr>
            </w:pPr>
            <w:r>
              <w:rPr>
                <w:color w:val="000000"/>
              </w:rPr>
              <w:t>Administracija</w:t>
            </w:r>
          </w:p>
        </w:tc>
        <w:tc>
          <w:tcPr>
            <w:tcW w:w="2187" w:type="dxa"/>
            <w:tcBorders>
              <w:top w:val="nil"/>
              <w:left w:val="nil"/>
              <w:bottom w:val="nil"/>
              <w:right w:val="single" w:sz="8" w:space="0" w:color="auto"/>
            </w:tcBorders>
            <w:shd w:val="clear" w:color="auto" w:fill="auto"/>
            <w:vAlign w:val="center"/>
            <w:hideMark/>
          </w:tcPr>
          <w:p w:rsidR="00C278C9" w:rsidRPr="00690E13" w:rsidRDefault="00EF6E95" w:rsidP="00070179">
            <w:pPr>
              <w:jc w:val="center"/>
              <w:rPr>
                <w:color w:val="000000"/>
              </w:rPr>
            </w:pPr>
            <w:r>
              <w:rPr>
                <w:color w:val="000000"/>
              </w:rPr>
              <w:t>5</w:t>
            </w:r>
          </w:p>
        </w:tc>
        <w:tc>
          <w:tcPr>
            <w:tcW w:w="2187" w:type="dxa"/>
            <w:tcBorders>
              <w:top w:val="nil"/>
              <w:left w:val="nil"/>
              <w:bottom w:val="nil"/>
              <w:right w:val="single" w:sz="8" w:space="0" w:color="auto"/>
            </w:tcBorders>
            <w:shd w:val="clear" w:color="auto" w:fill="auto"/>
            <w:vAlign w:val="center"/>
            <w:hideMark/>
          </w:tcPr>
          <w:p w:rsidR="00C278C9" w:rsidRPr="00690E13" w:rsidRDefault="00756FEC" w:rsidP="00070179">
            <w:pPr>
              <w:jc w:val="center"/>
              <w:rPr>
                <w:color w:val="000000"/>
              </w:rPr>
            </w:pPr>
            <w:r>
              <w:rPr>
                <w:color w:val="000000"/>
              </w:rPr>
              <w:t>4,5</w:t>
            </w:r>
          </w:p>
        </w:tc>
        <w:tc>
          <w:tcPr>
            <w:tcW w:w="2999" w:type="dxa"/>
            <w:tcBorders>
              <w:top w:val="nil"/>
              <w:left w:val="nil"/>
              <w:bottom w:val="nil"/>
              <w:right w:val="single" w:sz="8" w:space="0" w:color="auto"/>
            </w:tcBorders>
            <w:shd w:val="clear" w:color="auto" w:fill="auto"/>
            <w:vAlign w:val="center"/>
            <w:hideMark/>
          </w:tcPr>
          <w:p w:rsidR="00C278C9" w:rsidRPr="00690E13" w:rsidRDefault="00EF6E95" w:rsidP="00070179">
            <w:pPr>
              <w:jc w:val="center"/>
              <w:rPr>
                <w:color w:val="000000"/>
              </w:rPr>
            </w:pPr>
            <w:r>
              <w:rPr>
                <w:color w:val="000000"/>
              </w:rPr>
              <w:t>781,58</w:t>
            </w:r>
          </w:p>
        </w:tc>
      </w:tr>
      <w:tr w:rsidR="00C278C9" w:rsidTr="00070179">
        <w:trPr>
          <w:trHeight w:val="268"/>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278C9" w:rsidRPr="00690E13" w:rsidRDefault="00C278C9" w:rsidP="00070179">
            <w:pPr>
              <w:rPr>
                <w:color w:val="000000"/>
              </w:rPr>
            </w:pPr>
            <w:r>
              <w:rPr>
                <w:color w:val="000000"/>
              </w:rPr>
              <w:t>Pedagogai</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28</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25,8</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EF6E95" w:rsidP="00070179">
            <w:pPr>
              <w:jc w:val="center"/>
            </w:pPr>
            <w:r>
              <w:t>618,42</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Default="00C278C9" w:rsidP="00070179"/>
        </w:tc>
        <w:tc>
          <w:tcPr>
            <w:tcW w:w="6151" w:type="dxa"/>
            <w:tcBorders>
              <w:top w:val="nil"/>
              <w:left w:val="single" w:sz="8" w:space="0" w:color="auto"/>
              <w:bottom w:val="single" w:sz="4" w:space="0" w:color="auto"/>
              <w:right w:val="single" w:sz="8" w:space="0" w:color="auto"/>
            </w:tcBorders>
            <w:shd w:val="clear" w:color="auto" w:fill="auto"/>
            <w:noWrap/>
            <w:vAlign w:val="bottom"/>
            <w:hideMark/>
          </w:tcPr>
          <w:p w:rsidR="00C278C9" w:rsidRPr="00690E13" w:rsidRDefault="00480D28" w:rsidP="00070179">
            <w:pPr>
              <w:rPr>
                <w:color w:val="000000"/>
              </w:rPr>
            </w:pPr>
            <w:r>
              <w:rPr>
                <w:color w:val="000000"/>
              </w:rPr>
              <w:t>Kitas personalas</w:t>
            </w:r>
          </w:p>
        </w:tc>
        <w:tc>
          <w:tcPr>
            <w:tcW w:w="2187" w:type="dxa"/>
            <w:tcBorders>
              <w:top w:val="nil"/>
              <w:left w:val="nil"/>
              <w:bottom w:val="single" w:sz="4" w:space="0" w:color="auto"/>
              <w:right w:val="single" w:sz="8" w:space="0" w:color="auto"/>
            </w:tcBorders>
            <w:shd w:val="clear" w:color="auto" w:fill="auto"/>
            <w:noWrap/>
            <w:vAlign w:val="bottom"/>
            <w:hideMark/>
          </w:tcPr>
          <w:p w:rsidR="00C278C9" w:rsidRPr="00690E13" w:rsidRDefault="00383EC5" w:rsidP="00070179">
            <w:pPr>
              <w:jc w:val="center"/>
            </w:pPr>
            <w:r>
              <w:t>25</w:t>
            </w:r>
          </w:p>
        </w:tc>
        <w:tc>
          <w:tcPr>
            <w:tcW w:w="2187" w:type="dxa"/>
            <w:tcBorders>
              <w:top w:val="nil"/>
              <w:left w:val="nil"/>
              <w:bottom w:val="single" w:sz="4" w:space="0" w:color="auto"/>
              <w:right w:val="single" w:sz="8" w:space="0" w:color="auto"/>
            </w:tcBorders>
            <w:shd w:val="clear" w:color="auto" w:fill="auto"/>
            <w:noWrap/>
            <w:vAlign w:val="bottom"/>
            <w:hideMark/>
          </w:tcPr>
          <w:p w:rsidR="00C278C9" w:rsidRPr="00690E13" w:rsidRDefault="00756FEC" w:rsidP="00070179">
            <w:pPr>
              <w:jc w:val="center"/>
            </w:pPr>
            <w:r>
              <w:t>24,7</w:t>
            </w:r>
          </w:p>
        </w:tc>
        <w:tc>
          <w:tcPr>
            <w:tcW w:w="2999" w:type="dxa"/>
            <w:tcBorders>
              <w:top w:val="nil"/>
              <w:left w:val="nil"/>
              <w:bottom w:val="single" w:sz="4" w:space="0" w:color="auto"/>
              <w:right w:val="single" w:sz="8" w:space="0" w:color="auto"/>
            </w:tcBorders>
            <w:shd w:val="clear" w:color="auto" w:fill="auto"/>
            <w:noWrap/>
            <w:vAlign w:val="bottom"/>
            <w:hideMark/>
          </w:tcPr>
          <w:p w:rsidR="00C278C9" w:rsidRPr="00690E13" w:rsidRDefault="00AE12C2" w:rsidP="00070179">
            <w:pPr>
              <w:jc w:val="center"/>
            </w:pPr>
            <w:r>
              <w:t>440,72</w:t>
            </w:r>
          </w:p>
        </w:tc>
      </w:tr>
      <w:tr w:rsidR="00C278C9" w:rsidTr="00070179">
        <w:trPr>
          <w:trHeight w:val="299"/>
        </w:trPr>
        <w:tc>
          <w:tcPr>
            <w:tcW w:w="1076" w:type="dxa"/>
            <w:tcBorders>
              <w:top w:val="nil"/>
              <w:left w:val="nil"/>
              <w:bottom w:val="nil"/>
              <w:right w:val="nil"/>
            </w:tcBorders>
            <w:shd w:val="clear" w:color="auto" w:fill="auto"/>
            <w:noWrap/>
            <w:vAlign w:val="bottom"/>
            <w:hideMark/>
          </w:tcPr>
          <w:p w:rsidR="00C278C9" w:rsidRDefault="00C278C9" w:rsidP="00070179">
            <w:pPr>
              <w:jc w:val="center"/>
              <w:rPr>
                <w:color w:val="000000"/>
              </w:rPr>
            </w:pPr>
          </w:p>
        </w:tc>
        <w:tc>
          <w:tcPr>
            <w:tcW w:w="13524" w:type="dxa"/>
            <w:gridSpan w:val="4"/>
            <w:tcBorders>
              <w:top w:val="nil"/>
              <w:left w:val="nil"/>
              <w:bottom w:val="nil"/>
              <w:right w:val="nil"/>
            </w:tcBorders>
            <w:shd w:val="clear" w:color="auto" w:fill="auto"/>
            <w:noWrap/>
            <w:vAlign w:val="bottom"/>
            <w:hideMark/>
          </w:tcPr>
          <w:p w:rsidR="00C278C9" w:rsidRDefault="00C278C9" w:rsidP="00070179">
            <w:pPr>
              <w:rPr>
                <w:color w:val="000000"/>
              </w:rPr>
            </w:pPr>
          </w:p>
        </w:tc>
      </w:tr>
      <w:tr w:rsidR="00C278C9" w:rsidTr="00070179">
        <w:trPr>
          <w:trHeight w:val="299"/>
        </w:trPr>
        <w:tc>
          <w:tcPr>
            <w:tcW w:w="1076" w:type="dxa"/>
            <w:tcBorders>
              <w:top w:val="nil"/>
              <w:left w:val="nil"/>
              <w:bottom w:val="nil"/>
              <w:right w:val="nil"/>
            </w:tcBorders>
            <w:shd w:val="clear" w:color="auto" w:fill="auto"/>
            <w:noWrap/>
            <w:vAlign w:val="bottom"/>
            <w:hideMark/>
          </w:tcPr>
          <w:p w:rsidR="00C278C9" w:rsidRDefault="00C278C9" w:rsidP="00070179">
            <w:pPr>
              <w:jc w:val="center"/>
              <w:rPr>
                <w:color w:val="000000"/>
              </w:rPr>
            </w:pPr>
          </w:p>
        </w:tc>
        <w:tc>
          <w:tcPr>
            <w:tcW w:w="13524" w:type="dxa"/>
            <w:gridSpan w:val="4"/>
            <w:tcBorders>
              <w:top w:val="nil"/>
              <w:left w:val="nil"/>
              <w:bottom w:val="nil"/>
              <w:right w:val="nil"/>
            </w:tcBorders>
            <w:shd w:val="clear" w:color="auto" w:fill="auto"/>
            <w:noWrap/>
            <w:vAlign w:val="bottom"/>
            <w:hideMark/>
          </w:tcPr>
          <w:p w:rsidR="00C278C9" w:rsidRDefault="00480D28" w:rsidP="00070179">
            <w:pPr>
              <w:rPr>
                <w:sz w:val="20"/>
                <w:szCs w:val="20"/>
              </w:rPr>
            </w:pPr>
            <w:r>
              <w:rPr>
                <w:color w:val="000000"/>
              </w:rPr>
              <w:t xml:space="preserve">Administracija*- direktorė, pavaduotoja ugdymui, </w:t>
            </w:r>
            <w:r w:rsidR="00383EC5">
              <w:rPr>
                <w:color w:val="000000"/>
              </w:rPr>
              <w:t>vyriausioji</w:t>
            </w:r>
            <w:r w:rsidR="00C278C9">
              <w:rPr>
                <w:color w:val="000000"/>
              </w:rPr>
              <w:t xml:space="preserve"> buhalter</w:t>
            </w:r>
            <w:r w:rsidR="00383EC5">
              <w:rPr>
                <w:color w:val="000000"/>
              </w:rPr>
              <w:t>ė</w:t>
            </w:r>
            <w:r w:rsidR="00383EC5">
              <w:t>, sekretorė/archyvo tvarkytoja</w:t>
            </w:r>
            <w:r w:rsidR="00866FF0">
              <w:t>, apskaitininkė.</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Pr="00CB1D04" w:rsidRDefault="00C278C9" w:rsidP="00070179">
            <w:pPr>
              <w:rPr>
                <w:sz w:val="20"/>
                <w:szCs w:val="20"/>
              </w:rPr>
            </w:pPr>
          </w:p>
        </w:tc>
        <w:tc>
          <w:tcPr>
            <w:tcW w:w="13524" w:type="dxa"/>
            <w:gridSpan w:val="4"/>
            <w:tcBorders>
              <w:top w:val="nil"/>
              <w:left w:val="nil"/>
              <w:bottom w:val="nil"/>
              <w:right w:val="nil"/>
            </w:tcBorders>
            <w:shd w:val="clear" w:color="auto" w:fill="auto"/>
            <w:noWrap/>
            <w:vAlign w:val="bottom"/>
            <w:hideMark/>
          </w:tcPr>
          <w:p w:rsidR="00C278C9" w:rsidRPr="00CB1D04" w:rsidRDefault="00383EC5" w:rsidP="00383EC5">
            <w:r>
              <w:t>Pedagogai</w:t>
            </w:r>
            <w:r w:rsidR="00C278C9" w:rsidRPr="00CB1D04">
              <w:t>*</w:t>
            </w:r>
            <w:r w:rsidR="00C278C9">
              <w:t xml:space="preserve"> – </w:t>
            </w:r>
            <w:bookmarkStart w:id="0" w:name="_GoBack"/>
            <w:bookmarkEnd w:id="0"/>
            <w:r>
              <w:t>lopšelio-darželio auklėtojo</w:t>
            </w:r>
            <w:r w:rsidRPr="00F0554C">
              <w:t>s</w:t>
            </w:r>
            <w:r>
              <w:t>.</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Pr="00CB1D04" w:rsidRDefault="00C278C9" w:rsidP="00070179">
            <w:pPr>
              <w:rPr>
                <w:sz w:val="20"/>
                <w:szCs w:val="20"/>
              </w:rPr>
            </w:pPr>
          </w:p>
        </w:tc>
        <w:tc>
          <w:tcPr>
            <w:tcW w:w="13524" w:type="dxa"/>
            <w:gridSpan w:val="4"/>
            <w:tcBorders>
              <w:top w:val="nil"/>
              <w:left w:val="nil"/>
              <w:bottom w:val="nil"/>
              <w:right w:val="nil"/>
            </w:tcBorders>
            <w:shd w:val="clear" w:color="auto" w:fill="auto"/>
            <w:noWrap/>
            <w:vAlign w:val="bottom"/>
            <w:hideMark/>
          </w:tcPr>
          <w:p w:rsidR="00F523EF" w:rsidRPr="00F523EF" w:rsidRDefault="00383EC5" w:rsidP="00F523EF">
            <w:r>
              <w:rPr>
                <w:color w:val="000000"/>
              </w:rPr>
              <w:t>Kitas personalas</w:t>
            </w:r>
            <w:r w:rsidR="00C278C9">
              <w:rPr>
                <w:color w:val="000000"/>
              </w:rPr>
              <w:t xml:space="preserve">* - </w:t>
            </w:r>
            <w:r>
              <w:rPr>
                <w:color w:val="000000"/>
              </w:rPr>
              <w:t>aplinkos darbuotojai</w:t>
            </w:r>
            <w:r w:rsidR="00F523EF">
              <w:rPr>
                <w:color w:val="000000"/>
              </w:rPr>
              <w:t>.</w:t>
            </w:r>
          </w:p>
          <w:p w:rsidR="00C278C9" w:rsidRDefault="00C278C9" w:rsidP="00070179"/>
        </w:tc>
      </w:tr>
    </w:tbl>
    <w:p w:rsidR="00CF0E81" w:rsidRDefault="00CF0E81"/>
    <w:sectPr w:rsidR="00CF0E81" w:rsidSect="00C278C9">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296"/>
  <w:hyphenationZone w:val="396"/>
  <w:drawingGridHorizontalSpacing w:val="110"/>
  <w:displayHorizontalDrawingGridEvery w:val="2"/>
  <w:characterSpacingControl w:val="doNotCompress"/>
  <w:compat/>
  <w:rsids>
    <w:rsidRoot w:val="00C278C9"/>
    <w:rsid w:val="000A0A4B"/>
    <w:rsid w:val="001611F2"/>
    <w:rsid w:val="00244CFF"/>
    <w:rsid w:val="00383EC5"/>
    <w:rsid w:val="003A2D62"/>
    <w:rsid w:val="00476CD2"/>
    <w:rsid w:val="00480D28"/>
    <w:rsid w:val="004B0118"/>
    <w:rsid w:val="00681C52"/>
    <w:rsid w:val="006E47C6"/>
    <w:rsid w:val="00732D9C"/>
    <w:rsid w:val="007379D6"/>
    <w:rsid w:val="00756FEC"/>
    <w:rsid w:val="00866FF0"/>
    <w:rsid w:val="008E3779"/>
    <w:rsid w:val="00AE12C2"/>
    <w:rsid w:val="00C26439"/>
    <w:rsid w:val="00C278C9"/>
    <w:rsid w:val="00CF0E81"/>
    <w:rsid w:val="00E46F72"/>
    <w:rsid w:val="00EC5364"/>
    <w:rsid w:val="00EF6E95"/>
    <w:rsid w:val="00F523EF"/>
    <w:rsid w:val="00F8084D"/>
    <w:rsid w:val="00F8315A"/>
    <w:rsid w:val="00F959B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C9"/>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link w:val="Heading1Char"/>
    <w:qFormat/>
    <w:rsid w:val="00C278C9"/>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8C9"/>
    <w:rPr>
      <w:rFonts w:ascii="Verdana" w:eastAsia="Times New Roman" w:hAnsi="Verdana" w:cs="Times New Roman"/>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2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Jolanta</cp:lastModifiedBy>
  <cp:revision>2</cp:revision>
  <dcterms:created xsi:type="dcterms:W3CDTF">2019-01-16T16:06:00Z</dcterms:created>
  <dcterms:modified xsi:type="dcterms:W3CDTF">2019-01-16T16:06:00Z</dcterms:modified>
</cp:coreProperties>
</file>