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ŠIAULIŲ LOPŠELIO-DARŽE</w:t>
      </w:r>
      <w:r>
        <w:rPr>
          <w:rFonts w:ascii="Times New Roman" w:hAnsi="Times New Roman"/>
          <w:b/>
        </w:rPr>
        <w:t>LIO „ŽIOGELIS“ 201</w:t>
      </w:r>
      <w:r w:rsidR="00CE5BA9">
        <w:rPr>
          <w:rFonts w:ascii="Times New Roman" w:hAnsi="Times New Roman"/>
          <w:b/>
        </w:rPr>
        <w:t>9</w:t>
      </w:r>
      <w:r w:rsidR="000525CC">
        <w:rPr>
          <w:rFonts w:ascii="Times New Roman" w:hAnsi="Times New Roman"/>
          <w:b/>
        </w:rPr>
        <w:t xml:space="preserve"> METŲ I</w:t>
      </w:r>
      <w:r w:rsidR="009B65B8">
        <w:rPr>
          <w:rFonts w:ascii="Times New Roman" w:hAnsi="Times New Roman"/>
          <w:b/>
        </w:rPr>
        <w:t>V</w:t>
      </w:r>
      <w:r w:rsidR="000525CC">
        <w:rPr>
          <w:rFonts w:ascii="Times New Roman" w:hAnsi="Times New Roman"/>
          <w:b/>
        </w:rPr>
        <w:t xml:space="preserve"> KETVIRČIO</w:t>
      </w:r>
      <w:r w:rsidRPr="005A5D12">
        <w:rPr>
          <w:rFonts w:ascii="Times New Roman" w:hAnsi="Times New Roman"/>
          <w:b/>
        </w:rPr>
        <w:t xml:space="preserve"> IŠLAIDŲ SĄMATŲ AIŠKINAMASIS RAŠTAS</w:t>
      </w:r>
    </w:p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:rsidR="0028421C" w:rsidRPr="005A5D12" w:rsidRDefault="00EB067C" w:rsidP="002842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</w:t>
      </w:r>
      <w:r w:rsidR="00AE3E59">
        <w:rPr>
          <w:rFonts w:ascii="Times New Roman" w:hAnsi="Times New Roman"/>
          <w:b/>
        </w:rPr>
        <w:t xml:space="preserve"> M. </w:t>
      </w:r>
      <w:r w:rsidR="00116BFA">
        <w:rPr>
          <w:rFonts w:ascii="Times New Roman" w:hAnsi="Times New Roman"/>
          <w:b/>
        </w:rPr>
        <w:t>SAUSIO 24</w:t>
      </w:r>
      <w:r w:rsidR="0019597F">
        <w:rPr>
          <w:rFonts w:ascii="Times New Roman" w:hAnsi="Times New Roman"/>
          <w:b/>
        </w:rPr>
        <w:t xml:space="preserve"> D.</w:t>
      </w:r>
    </w:p>
    <w:p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:rsidR="0028421C" w:rsidRDefault="0028421C" w:rsidP="0028421C">
      <w:pPr>
        <w:spacing w:line="360" w:lineRule="auto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ab/>
      </w:r>
      <w:r w:rsidR="00934020">
        <w:rPr>
          <w:rFonts w:ascii="Times New Roman" w:hAnsi="Times New Roman"/>
        </w:rPr>
        <w:t>Šiaulių lopšelio</w:t>
      </w:r>
      <w:r w:rsidRPr="005A5D12">
        <w:rPr>
          <w:rFonts w:ascii="Times New Roman" w:hAnsi="Times New Roman"/>
        </w:rPr>
        <w:t>-darželi</w:t>
      </w:r>
      <w:r w:rsidR="00934020">
        <w:rPr>
          <w:rFonts w:ascii="Times New Roman" w:hAnsi="Times New Roman"/>
        </w:rPr>
        <w:t>o</w:t>
      </w:r>
      <w:r w:rsidRPr="005A5D12">
        <w:rPr>
          <w:rFonts w:ascii="Times New Roman" w:hAnsi="Times New Roman"/>
        </w:rPr>
        <w:t xml:space="preserve"> „Žiogeli</w:t>
      </w:r>
      <w:r>
        <w:rPr>
          <w:rFonts w:ascii="Times New Roman" w:hAnsi="Times New Roman"/>
        </w:rPr>
        <w:t>s“ (toliau – įstaiga) 201</w:t>
      </w:r>
      <w:r w:rsidR="00CE5BA9">
        <w:rPr>
          <w:rFonts w:ascii="Times New Roman" w:hAnsi="Times New Roman"/>
        </w:rPr>
        <w:t>9</w:t>
      </w:r>
      <w:r w:rsidRPr="005A5D12">
        <w:rPr>
          <w:rFonts w:ascii="Times New Roman" w:hAnsi="Times New Roman"/>
        </w:rPr>
        <w:t xml:space="preserve"> m. </w:t>
      </w:r>
      <w:r w:rsidR="00924787">
        <w:rPr>
          <w:rFonts w:ascii="Times New Roman" w:hAnsi="Times New Roman"/>
        </w:rPr>
        <w:t>I</w:t>
      </w:r>
      <w:r w:rsidR="009B65B8">
        <w:rPr>
          <w:rFonts w:ascii="Times New Roman" w:hAnsi="Times New Roman"/>
        </w:rPr>
        <w:t>V</w:t>
      </w:r>
      <w:r w:rsidR="00924787">
        <w:rPr>
          <w:rFonts w:ascii="Times New Roman" w:hAnsi="Times New Roman"/>
        </w:rPr>
        <w:t xml:space="preserve"> </w:t>
      </w:r>
      <w:r w:rsidR="0007605E">
        <w:rPr>
          <w:rFonts w:ascii="Times New Roman" w:hAnsi="Times New Roman"/>
        </w:rPr>
        <w:t>ketvir</w:t>
      </w:r>
      <w:r w:rsidR="00924787">
        <w:rPr>
          <w:rFonts w:ascii="Times New Roman" w:hAnsi="Times New Roman"/>
        </w:rPr>
        <w:t>čio</w:t>
      </w:r>
      <w:r w:rsidRPr="005A5D12">
        <w:rPr>
          <w:rFonts w:ascii="Times New Roman" w:hAnsi="Times New Roman"/>
        </w:rPr>
        <w:t xml:space="preserve"> išlaidų sąmatų įvykdymo ataskaitų rinkinys sudarytas vadovaujantis Lietuvos Respublikos finansų ministerijos 2012 m. gruodžio 27 d. įsakymu Nr. 1K-452 „Dėl finansų ministro 2008 m. gruodžio 31 d. įsakymo nr. 1K-465 „Dėl valstybės ir savivaldybių biudžetinių įstaigų ir kitų subjektų žemesniojo lygio biudžeto vykdymo ataskaitų sudarymo taisyklių ir</w:t>
      </w:r>
      <w:r w:rsidR="00180B01">
        <w:rPr>
          <w:rFonts w:ascii="Times New Roman" w:hAnsi="Times New Roman"/>
        </w:rPr>
        <w:t xml:space="preserve"> formų patvirtinimo </w:t>
      </w:r>
      <w:r>
        <w:rPr>
          <w:rFonts w:ascii="Times New Roman" w:hAnsi="Times New Roman"/>
        </w:rPr>
        <w:t>pakeitimo“.</w:t>
      </w:r>
    </w:p>
    <w:p w:rsidR="009C12E2" w:rsidRPr="005A5D12" w:rsidRDefault="00362960" w:rsidP="009C12E2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770194"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 w:rsidR="00770194">
        <w:rPr>
          <w:rFonts w:ascii="Times New Roman" w:hAnsi="Times New Roman"/>
        </w:rPr>
        <w:t xml:space="preserve"> </w:t>
      </w:r>
      <w:r w:rsidR="002C2D9E">
        <w:rPr>
          <w:rFonts w:ascii="Times New Roman" w:hAnsi="Times New Roman"/>
        </w:rPr>
        <w:t>201</w:t>
      </w:r>
      <w:r w:rsidR="00CE5BA9">
        <w:rPr>
          <w:rFonts w:ascii="Times New Roman" w:hAnsi="Times New Roman"/>
        </w:rPr>
        <w:t>9</w:t>
      </w:r>
      <w:r w:rsidR="002C2D9E" w:rsidRPr="005A5D12">
        <w:rPr>
          <w:rFonts w:ascii="Times New Roman" w:hAnsi="Times New Roman"/>
        </w:rPr>
        <w:t xml:space="preserve"> m. </w:t>
      </w:r>
      <w:r w:rsidR="009B65B8">
        <w:rPr>
          <w:rFonts w:ascii="Times New Roman" w:hAnsi="Times New Roman"/>
        </w:rPr>
        <w:t>gruodžio 31</w:t>
      </w:r>
      <w:r w:rsidR="00CE5335">
        <w:rPr>
          <w:rFonts w:ascii="Times New Roman" w:hAnsi="Times New Roman"/>
        </w:rPr>
        <w:t xml:space="preserve"> d .</w:t>
      </w:r>
      <w:r w:rsidR="00770194" w:rsidRPr="009C12E2">
        <w:rPr>
          <w:rFonts w:ascii="Times New Roman" w:hAnsi="Times New Roman"/>
        </w:rPr>
        <w:t xml:space="preserve"> ataskaitoje</w:t>
      </w:r>
      <w:r w:rsidR="00770194" w:rsidRPr="009C12E2">
        <w:rPr>
          <w:rFonts w:ascii="Times New Roman" w:hAnsi="Times New Roman"/>
          <w:b/>
        </w:rPr>
        <w:t xml:space="preserve"> Forma Nr. 1 </w:t>
      </w:r>
      <w:r w:rsidR="00770194" w:rsidRPr="005A5D12">
        <w:rPr>
          <w:rFonts w:ascii="Times New Roman" w:hAnsi="Times New Roman"/>
        </w:rPr>
        <w:t>apskaitomos įstaigos uždirbtos pajamos</w:t>
      </w:r>
      <w:r w:rsidR="00770194">
        <w:rPr>
          <w:rFonts w:ascii="Times New Roman" w:hAnsi="Times New Roman"/>
        </w:rPr>
        <w:t xml:space="preserve"> </w:t>
      </w:r>
      <w:r w:rsidR="00BC69BD">
        <w:rPr>
          <w:rFonts w:ascii="Times New Roman" w:hAnsi="Times New Roman"/>
        </w:rPr>
        <w:t>(30</w:t>
      </w:r>
      <w:r w:rsidR="00DB7946">
        <w:rPr>
          <w:rFonts w:ascii="Times New Roman" w:hAnsi="Times New Roman"/>
        </w:rPr>
        <w:t xml:space="preserve"> lėšos) praėjusių metų likutis </w:t>
      </w:r>
      <w:r w:rsidR="00CE5BA9">
        <w:rPr>
          <w:rFonts w:ascii="Times New Roman" w:hAnsi="Times New Roman"/>
        </w:rPr>
        <w:t>1330,80 Eurų</w:t>
      </w:r>
      <w:r w:rsidR="00534739">
        <w:rPr>
          <w:rFonts w:ascii="Times New Roman" w:hAnsi="Times New Roman"/>
        </w:rPr>
        <w:t>,</w:t>
      </w:r>
      <w:r w:rsidR="00BC69BD">
        <w:rPr>
          <w:rFonts w:ascii="Times New Roman" w:hAnsi="Times New Roman"/>
        </w:rPr>
        <w:t xml:space="preserve"> </w:t>
      </w:r>
      <w:r w:rsidR="009C12E2" w:rsidRPr="005A5D12">
        <w:rPr>
          <w:rFonts w:ascii="Times New Roman" w:hAnsi="Times New Roman"/>
        </w:rPr>
        <w:t>(3</w:t>
      </w:r>
      <w:r w:rsidR="00770194">
        <w:rPr>
          <w:rFonts w:ascii="Times New Roman" w:hAnsi="Times New Roman"/>
        </w:rPr>
        <w:t>2 lėšo</w:t>
      </w:r>
      <w:r w:rsidR="009C12E2" w:rsidRPr="005A5D12">
        <w:rPr>
          <w:rFonts w:ascii="Times New Roman" w:hAnsi="Times New Roman"/>
        </w:rPr>
        <w:t xml:space="preserve">s) </w:t>
      </w:r>
      <w:r w:rsidR="009C12E2">
        <w:rPr>
          <w:rFonts w:ascii="Times New Roman" w:hAnsi="Times New Roman"/>
        </w:rPr>
        <w:t xml:space="preserve">nuo metų pradžios lėšų surinkta </w:t>
      </w:r>
      <w:r w:rsidR="009B65B8">
        <w:rPr>
          <w:rFonts w:ascii="Times New Roman" w:hAnsi="Times New Roman"/>
        </w:rPr>
        <w:t>911</w:t>
      </w:r>
      <w:r w:rsidR="00CE5335">
        <w:rPr>
          <w:rFonts w:ascii="Times New Roman" w:hAnsi="Times New Roman"/>
        </w:rPr>
        <w:t>,00</w:t>
      </w:r>
      <w:r w:rsidR="00CE5BA9">
        <w:rPr>
          <w:rFonts w:ascii="Times New Roman" w:hAnsi="Times New Roman"/>
        </w:rPr>
        <w:t xml:space="preserve"> Eurų. </w:t>
      </w:r>
      <w:r w:rsidR="009C12E2">
        <w:rPr>
          <w:rFonts w:ascii="Times New Roman" w:hAnsi="Times New Roman"/>
        </w:rPr>
        <w:t xml:space="preserve"> Įmokos į biudžetą </w:t>
      </w:r>
      <w:r w:rsidR="009B65B8">
        <w:rPr>
          <w:rFonts w:ascii="Times New Roman" w:hAnsi="Times New Roman"/>
        </w:rPr>
        <w:t>911</w:t>
      </w:r>
      <w:r w:rsidR="00534739">
        <w:rPr>
          <w:rFonts w:ascii="Times New Roman" w:hAnsi="Times New Roman"/>
        </w:rPr>
        <w:t>,00</w:t>
      </w:r>
      <w:r w:rsidR="00CE5BA9">
        <w:rPr>
          <w:rFonts w:ascii="Times New Roman" w:hAnsi="Times New Roman"/>
        </w:rPr>
        <w:t xml:space="preserve"> Eurų.</w:t>
      </w:r>
      <w:r w:rsidR="009C12E2">
        <w:rPr>
          <w:rFonts w:ascii="Times New Roman" w:hAnsi="Times New Roman"/>
        </w:rPr>
        <w:t xml:space="preserve"> </w:t>
      </w:r>
      <w:r w:rsidR="009B65B8">
        <w:rPr>
          <w:rFonts w:ascii="Times New Roman" w:hAnsi="Times New Roman"/>
        </w:rPr>
        <w:t>Panaudota 911,00 Eurų.</w:t>
      </w:r>
    </w:p>
    <w:p w:rsidR="0085563C" w:rsidRPr="005A5D12" w:rsidRDefault="00756F08" w:rsidP="0085563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85563C"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 w:rsidR="0085563C">
        <w:rPr>
          <w:rFonts w:ascii="Times New Roman" w:hAnsi="Times New Roman"/>
        </w:rPr>
        <w:t xml:space="preserve"> </w:t>
      </w:r>
      <w:r w:rsidR="00CE5BA9">
        <w:rPr>
          <w:rFonts w:ascii="Times New Roman" w:hAnsi="Times New Roman"/>
        </w:rPr>
        <w:t>2019</w:t>
      </w:r>
      <w:r w:rsidR="0007605E" w:rsidRPr="005A5D12">
        <w:rPr>
          <w:rFonts w:ascii="Times New Roman" w:hAnsi="Times New Roman"/>
        </w:rPr>
        <w:t xml:space="preserve"> m. </w:t>
      </w:r>
      <w:r w:rsidR="009B65B8">
        <w:rPr>
          <w:rFonts w:ascii="Times New Roman" w:hAnsi="Times New Roman"/>
        </w:rPr>
        <w:t>gruodžio 31</w:t>
      </w:r>
      <w:r w:rsidR="00CE5335">
        <w:rPr>
          <w:rFonts w:ascii="Times New Roman" w:hAnsi="Times New Roman"/>
        </w:rPr>
        <w:t xml:space="preserve"> d</w:t>
      </w:r>
      <w:r w:rsidR="00164248">
        <w:rPr>
          <w:rFonts w:ascii="Times New Roman" w:hAnsi="Times New Roman"/>
        </w:rPr>
        <w:t xml:space="preserve"> </w:t>
      </w:r>
      <w:r w:rsidR="00CE5335">
        <w:rPr>
          <w:rFonts w:ascii="Times New Roman" w:hAnsi="Times New Roman"/>
        </w:rPr>
        <w:t>.</w:t>
      </w:r>
      <w:r w:rsidR="00C9216E" w:rsidRPr="009C12E2">
        <w:rPr>
          <w:rFonts w:ascii="Times New Roman" w:hAnsi="Times New Roman"/>
        </w:rPr>
        <w:t xml:space="preserve"> </w:t>
      </w:r>
      <w:r w:rsidR="0085563C" w:rsidRPr="009C12E2">
        <w:rPr>
          <w:rFonts w:ascii="Times New Roman" w:hAnsi="Times New Roman"/>
        </w:rPr>
        <w:t>ataskaitoje</w:t>
      </w:r>
      <w:r w:rsidR="0085563C" w:rsidRPr="009C12E2">
        <w:rPr>
          <w:rFonts w:ascii="Times New Roman" w:hAnsi="Times New Roman"/>
          <w:b/>
        </w:rPr>
        <w:t xml:space="preserve"> Forma Nr. 1 </w:t>
      </w:r>
      <w:r w:rsidR="0085563C" w:rsidRPr="005A5D12">
        <w:rPr>
          <w:rFonts w:ascii="Times New Roman" w:hAnsi="Times New Roman"/>
        </w:rPr>
        <w:t>apskaitomos įstaigos uždirbtos pajamos</w:t>
      </w:r>
      <w:r w:rsidR="0085563C">
        <w:rPr>
          <w:rFonts w:ascii="Times New Roman" w:hAnsi="Times New Roman"/>
        </w:rPr>
        <w:t xml:space="preserve"> </w:t>
      </w:r>
      <w:r w:rsidR="0085563C" w:rsidRPr="005A5D12">
        <w:rPr>
          <w:rFonts w:ascii="Times New Roman" w:hAnsi="Times New Roman"/>
        </w:rPr>
        <w:t>(3</w:t>
      </w:r>
      <w:r w:rsidR="0085563C">
        <w:rPr>
          <w:rFonts w:ascii="Times New Roman" w:hAnsi="Times New Roman"/>
        </w:rPr>
        <w:t>3 lėšo</w:t>
      </w:r>
      <w:r w:rsidR="0085563C" w:rsidRPr="005A5D12">
        <w:rPr>
          <w:rFonts w:ascii="Times New Roman" w:hAnsi="Times New Roman"/>
        </w:rPr>
        <w:t xml:space="preserve">s) </w:t>
      </w:r>
      <w:r w:rsidR="009B65B8">
        <w:rPr>
          <w:rFonts w:ascii="Times New Roman" w:hAnsi="Times New Roman"/>
        </w:rPr>
        <w:t>per ataskaitinį laikotarpį</w:t>
      </w:r>
      <w:r w:rsidR="00910A99">
        <w:rPr>
          <w:rFonts w:ascii="Times New Roman" w:hAnsi="Times New Roman"/>
        </w:rPr>
        <w:t xml:space="preserve"> </w:t>
      </w:r>
      <w:r w:rsidR="009B65B8">
        <w:rPr>
          <w:rFonts w:ascii="Times New Roman" w:hAnsi="Times New Roman"/>
        </w:rPr>
        <w:t>įmokų</w:t>
      </w:r>
      <w:r w:rsidR="0085563C">
        <w:rPr>
          <w:rFonts w:ascii="Times New Roman" w:hAnsi="Times New Roman"/>
        </w:rPr>
        <w:t xml:space="preserve"> į biudžetą </w:t>
      </w:r>
      <w:r w:rsidR="00227FE6">
        <w:rPr>
          <w:rFonts w:ascii="Times New Roman" w:hAnsi="Times New Roman"/>
        </w:rPr>
        <w:t>114900,00</w:t>
      </w:r>
      <w:r w:rsidR="00CE5BA9">
        <w:rPr>
          <w:rFonts w:ascii="Times New Roman" w:hAnsi="Times New Roman"/>
        </w:rPr>
        <w:t xml:space="preserve"> Eurų</w:t>
      </w:r>
      <w:r w:rsidR="009B65B8">
        <w:rPr>
          <w:rFonts w:ascii="Times New Roman" w:hAnsi="Times New Roman"/>
        </w:rPr>
        <w:t>.</w:t>
      </w:r>
      <w:r w:rsidR="00534739">
        <w:rPr>
          <w:rFonts w:ascii="Times New Roman" w:hAnsi="Times New Roman"/>
        </w:rPr>
        <w:t xml:space="preserve"> </w:t>
      </w:r>
      <w:r w:rsidR="009B65B8">
        <w:rPr>
          <w:rFonts w:ascii="Times New Roman" w:hAnsi="Times New Roman"/>
        </w:rPr>
        <w:t>Lyginant su 2018  metų IV</w:t>
      </w:r>
      <w:r w:rsidR="00767C96">
        <w:rPr>
          <w:rFonts w:ascii="Times New Roman" w:hAnsi="Times New Roman"/>
        </w:rPr>
        <w:t xml:space="preserve"> ketvirčiu (</w:t>
      </w:r>
      <w:r w:rsidR="00227FE6">
        <w:rPr>
          <w:rFonts w:ascii="Times New Roman" w:hAnsi="Times New Roman"/>
        </w:rPr>
        <w:t>111970,14</w:t>
      </w:r>
      <w:r w:rsidR="00767C96">
        <w:rPr>
          <w:rFonts w:ascii="Times New Roman" w:hAnsi="Times New Roman"/>
        </w:rPr>
        <w:t xml:space="preserve"> Eurų) įmokėta </w:t>
      </w:r>
      <w:r w:rsidR="00227FE6">
        <w:rPr>
          <w:rFonts w:ascii="Times New Roman" w:hAnsi="Times New Roman"/>
        </w:rPr>
        <w:t>2929,86</w:t>
      </w:r>
      <w:r w:rsidR="00A45CAB">
        <w:rPr>
          <w:rFonts w:ascii="Times New Roman" w:hAnsi="Times New Roman"/>
        </w:rPr>
        <w:t xml:space="preserve"> Eurų </w:t>
      </w:r>
      <w:r w:rsidR="00767C96">
        <w:rPr>
          <w:rFonts w:ascii="Times New Roman" w:hAnsi="Times New Roman"/>
        </w:rPr>
        <w:t>daugiau</w:t>
      </w:r>
      <w:r w:rsidR="00A45CAB">
        <w:rPr>
          <w:rFonts w:ascii="Times New Roman" w:hAnsi="Times New Roman"/>
        </w:rPr>
        <w:t>. L</w:t>
      </w:r>
      <w:r w:rsidR="00534739">
        <w:rPr>
          <w:rFonts w:ascii="Times New Roman" w:hAnsi="Times New Roman"/>
        </w:rPr>
        <w:t xml:space="preserve">ikutis </w:t>
      </w:r>
      <w:r w:rsidR="001919C2">
        <w:rPr>
          <w:rFonts w:ascii="Times New Roman" w:hAnsi="Times New Roman"/>
        </w:rPr>
        <w:t xml:space="preserve">banko sąskaitoje </w:t>
      </w:r>
      <w:r w:rsidR="00227FE6">
        <w:rPr>
          <w:rFonts w:ascii="Times New Roman" w:hAnsi="Times New Roman"/>
        </w:rPr>
        <w:t>175,59</w:t>
      </w:r>
      <w:r w:rsidR="001919C2">
        <w:rPr>
          <w:rFonts w:ascii="Times New Roman" w:hAnsi="Times New Roman"/>
        </w:rPr>
        <w:t xml:space="preserve"> Eurų.</w:t>
      </w:r>
      <w:r w:rsidR="00CE5BA9">
        <w:rPr>
          <w:rFonts w:ascii="Times New Roman" w:hAnsi="Times New Roman"/>
        </w:rPr>
        <w:t xml:space="preserve"> </w:t>
      </w:r>
      <w:r w:rsidR="001919C2">
        <w:rPr>
          <w:rFonts w:ascii="Times New Roman" w:hAnsi="Times New Roman"/>
        </w:rPr>
        <w:t>Gauta iš Finansų skyriaus</w:t>
      </w:r>
      <w:r w:rsidR="00227FE6">
        <w:rPr>
          <w:rFonts w:ascii="Times New Roman" w:hAnsi="Times New Roman"/>
        </w:rPr>
        <w:t xml:space="preserve"> nuo metų pradžios 114000,0</w:t>
      </w:r>
      <w:r w:rsidR="001919C2">
        <w:rPr>
          <w:rFonts w:ascii="Times New Roman" w:hAnsi="Times New Roman"/>
        </w:rPr>
        <w:t xml:space="preserve"> Eurų</w:t>
      </w:r>
      <w:r w:rsidR="00227FE6">
        <w:rPr>
          <w:rFonts w:ascii="Times New Roman" w:hAnsi="Times New Roman"/>
        </w:rPr>
        <w:t>, nepanaudotas</w:t>
      </w:r>
      <w:r w:rsidR="00CE5BA9">
        <w:rPr>
          <w:rFonts w:ascii="Times New Roman" w:hAnsi="Times New Roman"/>
        </w:rPr>
        <w:t xml:space="preserve"> </w:t>
      </w:r>
      <w:r w:rsidR="00A45CAB">
        <w:rPr>
          <w:rFonts w:ascii="Times New Roman" w:hAnsi="Times New Roman"/>
        </w:rPr>
        <w:t xml:space="preserve">likutis </w:t>
      </w:r>
      <w:r w:rsidR="00CE5BA9">
        <w:rPr>
          <w:rFonts w:ascii="Times New Roman" w:hAnsi="Times New Roman"/>
        </w:rPr>
        <w:t xml:space="preserve"> </w:t>
      </w:r>
      <w:r w:rsidR="00227FE6">
        <w:rPr>
          <w:rFonts w:ascii="Times New Roman" w:hAnsi="Times New Roman"/>
        </w:rPr>
        <w:t>900,00</w:t>
      </w:r>
      <w:r w:rsidR="00CE5BA9">
        <w:rPr>
          <w:rFonts w:ascii="Times New Roman" w:hAnsi="Times New Roman"/>
        </w:rPr>
        <w:t xml:space="preserve"> Eurų.</w:t>
      </w:r>
      <w:r w:rsidR="00991797">
        <w:rPr>
          <w:rFonts w:ascii="Times New Roman" w:hAnsi="Times New Roman"/>
        </w:rPr>
        <w:t xml:space="preserve"> </w:t>
      </w:r>
    </w:p>
    <w:p w:rsidR="00756F08" w:rsidRDefault="00DB7946" w:rsidP="00756F08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31568C" w:rsidRPr="008E2181">
        <w:rPr>
          <w:rFonts w:ascii="Times New Roman" w:hAnsi="Times New Roman"/>
          <w:b/>
        </w:rPr>
        <w:t>. Forma Nr. 2 (141 lėšos</w:t>
      </w:r>
      <w:r w:rsidR="0031568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MK</w:t>
      </w:r>
      <w:r w:rsidR="0031568C" w:rsidRPr="008E2181">
        <w:rPr>
          <w:rFonts w:ascii="Times New Roman" w:hAnsi="Times New Roman"/>
          <w:b/>
        </w:rPr>
        <w:t>)</w:t>
      </w:r>
      <w:r w:rsidR="0031568C" w:rsidRPr="005A5D12">
        <w:rPr>
          <w:rFonts w:ascii="Times New Roman" w:hAnsi="Times New Roman"/>
        </w:rPr>
        <w:t xml:space="preserve"> asignavimų ataskaitinio laikotarpio planas </w:t>
      </w:r>
      <w:r w:rsidR="00BC1995">
        <w:rPr>
          <w:rFonts w:ascii="Times New Roman" w:hAnsi="Times New Roman"/>
        </w:rPr>
        <w:t>248300,00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gauta </w:t>
      </w:r>
      <w:r w:rsidR="00BC1995">
        <w:rPr>
          <w:rFonts w:ascii="Times New Roman" w:hAnsi="Times New Roman"/>
        </w:rPr>
        <w:t>248300,00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</w:t>
      </w:r>
      <w:r w:rsidR="005D7A22">
        <w:rPr>
          <w:rFonts w:ascii="Times New Roman" w:hAnsi="Times New Roman"/>
        </w:rPr>
        <w:t xml:space="preserve">panaudota </w:t>
      </w:r>
      <w:r w:rsidR="00BC1995">
        <w:rPr>
          <w:rFonts w:ascii="Times New Roman" w:hAnsi="Times New Roman"/>
        </w:rPr>
        <w:t>248300,0</w:t>
      </w:r>
      <w:r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993E22">
        <w:rPr>
          <w:rFonts w:ascii="Times New Roman" w:hAnsi="Times New Roman"/>
        </w:rPr>
        <w:t xml:space="preserve"> likutis </w:t>
      </w:r>
      <w:r w:rsidR="00BC1995">
        <w:rPr>
          <w:rFonts w:ascii="Times New Roman" w:hAnsi="Times New Roman"/>
        </w:rPr>
        <w:t>0,0</w:t>
      </w:r>
      <w:r w:rsidR="00993E22">
        <w:rPr>
          <w:rFonts w:ascii="Times New Roman" w:hAnsi="Times New Roman"/>
        </w:rPr>
        <w:t xml:space="preserve"> Eurų</w:t>
      </w:r>
      <w:r w:rsidR="0031568C">
        <w:rPr>
          <w:rFonts w:ascii="Times New Roman" w:hAnsi="Times New Roman"/>
        </w:rPr>
        <w:t>.</w:t>
      </w:r>
      <w:r w:rsidR="002C07AA">
        <w:rPr>
          <w:rFonts w:ascii="Times New Roman" w:hAnsi="Times New Roman"/>
        </w:rPr>
        <w:t xml:space="preserve"> Asignavimų planas</w:t>
      </w:r>
      <w:r w:rsidR="002C07AA" w:rsidRPr="002C07AA">
        <w:t xml:space="preserve"> </w:t>
      </w:r>
      <w:r w:rsidR="00BC1995">
        <w:rPr>
          <w:rFonts w:ascii="Times New Roman" w:hAnsi="Times New Roman"/>
        </w:rPr>
        <w:t>lyginant su 2019</w:t>
      </w:r>
      <w:r w:rsidR="002C07AA" w:rsidRPr="002C07AA">
        <w:rPr>
          <w:rFonts w:ascii="Times New Roman" w:hAnsi="Times New Roman"/>
        </w:rPr>
        <w:t xml:space="preserve"> met</w:t>
      </w:r>
      <w:r w:rsidR="002C07AA" w:rsidRPr="002C07AA">
        <w:rPr>
          <w:rFonts w:ascii="Times New Roman" w:hAnsi="Times New Roman" w:hint="cs"/>
        </w:rPr>
        <w:t>ų</w:t>
      </w:r>
      <w:r w:rsidR="00BC1995">
        <w:rPr>
          <w:rFonts w:ascii="Times New Roman" w:hAnsi="Times New Roman"/>
        </w:rPr>
        <w:t xml:space="preserve"> IV</w:t>
      </w:r>
      <w:r w:rsidR="002C07AA" w:rsidRPr="002C07AA">
        <w:rPr>
          <w:rFonts w:ascii="Times New Roman" w:hAnsi="Times New Roman"/>
        </w:rPr>
        <w:t xml:space="preserve"> ketvir</w:t>
      </w:r>
      <w:r w:rsidR="002C07AA" w:rsidRPr="002C07AA">
        <w:rPr>
          <w:rFonts w:ascii="Times New Roman" w:hAnsi="Times New Roman" w:hint="cs"/>
        </w:rPr>
        <w:t>č</w:t>
      </w:r>
      <w:r w:rsidR="002C07AA" w:rsidRPr="002C07AA">
        <w:rPr>
          <w:rFonts w:ascii="Times New Roman" w:hAnsi="Times New Roman"/>
        </w:rPr>
        <w:t>iu (</w:t>
      </w:r>
      <w:r w:rsidR="00BC1995">
        <w:rPr>
          <w:rFonts w:ascii="Times New Roman" w:hAnsi="Times New Roman"/>
        </w:rPr>
        <w:t>235900,0</w:t>
      </w:r>
      <w:r w:rsidR="002C07AA" w:rsidRPr="002C07AA">
        <w:rPr>
          <w:rFonts w:ascii="Times New Roman" w:hAnsi="Times New Roman"/>
        </w:rPr>
        <w:t xml:space="preserve"> Eur</w:t>
      </w:r>
      <w:r w:rsidR="002C07AA" w:rsidRPr="002C07AA">
        <w:rPr>
          <w:rFonts w:ascii="Times New Roman" w:hAnsi="Times New Roman" w:hint="cs"/>
        </w:rPr>
        <w:t>ų</w:t>
      </w:r>
      <w:r w:rsidR="002C07AA" w:rsidRPr="002C07AA">
        <w:rPr>
          <w:rFonts w:ascii="Times New Roman" w:hAnsi="Times New Roman"/>
        </w:rPr>
        <w:t xml:space="preserve">) </w:t>
      </w:r>
      <w:r w:rsidR="002C07AA">
        <w:rPr>
          <w:rFonts w:ascii="Times New Roman" w:hAnsi="Times New Roman"/>
        </w:rPr>
        <w:t>didesnis</w:t>
      </w:r>
      <w:r w:rsidR="00BC1995">
        <w:rPr>
          <w:rFonts w:ascii="Times New Roman" w:hAnsi="Times New Roman"/>
        </w:rPr>
        <w:t xml:space="preserve"> 12400</w:t>
      </w:r>
      <w:r w:rsidR="002C07AA">
        <w:rPr>
          <w:rFonts w:ascii="Times New Roman" w:hAnsi="Times New Roman"/>
        </w:rPr>
        <w:t>,00 Eurų.</w:t>
      </w:r>
      <w:r w:rsidR="0093776B">
        <w:rPr>
          <w:rFonts w:ascii="Times New Roman" w:hAnsi="Times New Roman"/>
        </w:rPr>
        <w:t xml:space="preserve"> </w:t>
      </w:r>
      <w:r w:rsidR="00F775DD">
        <w:rPr>
          <w:rFonts w:ascii="Times New Roman" w:hAnsi="Times New Roman"/>
        </w:rPr>
        <w:t xml:space="preserve">27,94 </w:t>
      </w:r>
      <w:proofErr w:type="spellStart"/>
      <w:r w:rsidR="00F775DD">
        <w:rPr>
          <w:rFonts w:ascii="Times New Roman" w:hAnsi="Times New Roman"/>
        </w:rPr>
        <w:t>Eur</w:t>
      </w:r>
      <w:proofErr w:type="spellEnd"/>
      <w:r w:rsidR="00F775DD">
        <w:rPr>
          <w:rFonts w:ascii="Times New Roman" w:hAnsi="Times New Roman"/>
        </w:rPr>
        <w:t>. iš darbo užmokesčio straipsnio panaudoti darbdavio socialinei paramai</w:t>
      </w:r>
      <w:r w:rsidR="005D7A22">
        <w:rPr>
          <w:rFonts w:ascii="Times New Roman" w:hAnsi="Times New Roman"/>
        </w:rPr>
        <w:t>.</w:t>
      </w:r>
      <w:r w:rsidR="00756F08" w:rsidRPr="00756F08">
        <w:rPr>
          <w:rFonts w:ascii="Times New Roman" w:hAnsi="Times New Roman"/>
          <w:b/>
        </w:rPr>
        <w:t xml:space="preserve"> </w:t>
      </w:r>
      <w:r w:rsidR="00993E22" w:rsidRPr="00993E22">
        <w:rPr>
          <w:rFonts w:ascii="Times New Roman" w:hAnsi="Times New Roman"/>
        </w:rPr>
        <w:t>I</w:t>
      </w:r>
      <w:r w:rsidR="00993E22">
        <w:rPr>
          <w:rFonts w:ascii="Times New Roman" w:hAnsi="Times New Roman"/>
        </w:rPr>
        <w:t>lgalaikio turto ir inventoriaus negauta</w:t>
      </w:r>
      <w:r w:rsidR="00EA5E05">
        <w:rPr>
          <w:rFonts w:ascii="Times New Roman" w:hAnsi="Times New Roman"/>
        </w:rPr>
        <w:t xml:space="preserve"> ir nepirkta</w:t>
      </w:r>
      <w:r w:rsidR="00993E22">
        <w:rPr>
          <w:rFonts w:ascii="Times New Roman" w:hAnsi="Times New Roman"/>
        </w:rPr>
        <w:t>.</w:t>
      </w:r>
    </w:p>
    <w:p w:rsidR="00993E22" w:rsidRDefault="00DB7946" w:rsidP="00993E22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31568C" w:rsidRPr="0031568C">
        <w:rPr>
          <w:rFonts w:ascii="Times New Roman" w:hAnsi="Times New Roman"/>
          <w:b/>
        </w:rPr>
        <w:t>. Forma Nr. 2 (151 lėšos)</w:t>
      </w:r>
      <w:r w:rsidR="0031568C">
        <w:rPr>
          <w:rFonts w:ascii="Times New Roman" w:hAnsi="Times New Roman"/>
        </w:rPr>
        <w:t xml:space="preserve"> </w:t>
      </w:r>
      <w:r w:rsidR="0031568C" w:rsidRPr="005A5D12">
        <w:rPr>
          <w:rFonts w:ascii="Times New Roman" w:hAnsi="Times New Roman"/>
        </w:rPr>
        <w:t xml:space="preserve">asignavimų ataskaitinio laikotarpio planas </w:t>
      </w:r>
      <w:r w:rsidR="00F775DD">
        <w:rPr>
          <w:rFonts w:ascii="Times New Roman" w:hAnsi="Times New Roman"/>
        </w:rPr>
        <w:t>358700,00</w:t>
      </w:r>
      <w:r w:rsidR="004005C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gauta </w:t>
      </w:r>
      <w:r w:rsidR="00F775DD">
        <w:rPr>
          <w:rFonts w:ascii="Times New Roman" w:hAnsi="Times New Roman"/>
        </w:rPr>
        <w:t>358700,00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</w:t>
      </w:r>
      <w:r w:rsidR="00427FC0">
        <w:rPr>
          <w:rFonts w:ascii="Times New Roman" w:hAnsi="Times New Roman"/>
        </w:rPr>
        <w:t>panaudo</w:t>
      </w:r>
      <w:r w:rsidR="0031568C" w:rsidRPr="005A5D12">
        <w:rPr>
          <w:rFonts w:ascii="Times New Roman" w:hAnsi="Times New Roman"/>
        </w:rPr>
        <w:t xml:space="preserve">ta </w:t>
      </w:r>
      <w:r w:rsidR="00F775DD">
        <w:rPr>
          <w:rFonts w:ascii="Times New Roman" w:hAnsi="Times New Roman"/>
        </w:rPr>
        <w:t>358700,0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75DD">
        <w:rPr>
          <w:rFonts w:ascii="Times New Roman" w:hAnsi="Times New Roman"/>
        </w:rPr>
        <w:t>.</w:t>
      </w:r>
      <w:r w:rsidR="00993E22" w:rsidRPr="00993E22">
        <w:rPr>
          <w:rFonts w:ascii="Times New Roman" w:hAnsi="Times New Roman"/>
        </w:rPr>
        <w:t xml:space="preserve"> </w:t>
      </w:r>
      <w:bookmarkStart w:id="0" w:name="OLE_LINK7"/>
      <w:r w:rsidR="005F0866" w:rsidRPr="005F0866">
        <w:rPr>
          <w:rFonts w:ascii="Times New Roman" w:hAnsi="Times New Roman"/>
        </w:rPr>
        <w:t>Asignavim</w:t>
      </w:r>
      <w:r w:rsidR="005F0866" w:rsidRPr="005F0866">
        <w:rPr>
          <w:rFonts w:ascii="Times New Roman" w:hAnsi="Times New Roman" w:hint="cs"/>
        </w:rPr>
        <w:t>ų</w:t>
      </w:r>
      <w:r w:rsidR="005F0866" w:rsidRPr="005F0866">
        <w:rPr>
          <w:rFonts w:ascii="Times New Roman" w:hAnsi="Times New Roman"/>
        </w:rPr>
        <w:t xml:space="preserve"> planas lyginant su 2018  met</w:t>
      </w:r>
      <w:r w:rsidR="005F0866" w:rsidRPr="005F0866">
        <w:rPr>
          <w:rFonts w:ascii="Times New Roman" w:hAnsi="Times New Roman" w:hint="cs"/>
        </w:rPr>
        <w:t>ų</w:t>
      </w:r>
      <w:r w:rsidR="00F775DD">
        <w:rPr>
          <w:rFonts w:ascii="Times New Roman" w:hAnsi="Times New Roman"/>
        </w:rPr>
        <w:t xml:space="preserve"> IV </w:t>
      </w:r>
      <w:r w:rsidR="005F0866" w:rsidRPr="005F0866">
        <w:rPr>
          <w:rFonts w:ascii="Times New Roman" w:hAnsi="Times New Roman"/>
        </w:rPr>
        <w:t>ketvir</w:t>
      </w:r>
      <w:r w:rsidR="005F0866" w:rsidRPr="005F0866">
        <w:rPr>
          <w:rFonts w:ascii="Times New Roman" w:hAnsi="Times New Roman" w:hint="cs"/>
        </w:rPr>
        <w:t>č</w:t>
      </w:r>
      <w:r w:rsidR="005F0866" w:rsidRPr="005F0866">
        <w:rPr>
          <w:rFonts w:ascii="Times New Roman" w:hAnsi="Times New Roman"/>
        </w:rPr>
        <w:t>iu (</w:t>
      </w:r>
      <w:r w:rsidR="00F775DD">
        <w:rPr>
          <w:rFonts w:ascii="Times New Roman" w:hAnsi="Times New Roman"/>
        </w:rPr>
        <w:t>306400,00</w:t>
      </w:r>
      <w:r w:rsidR="005F0866" w:rsidRPr="005F0866">
        <w:rPr>
          <w:rFonts w:ascii="Times New Roman" w:hAnsi="Times New Roman"/>
        </w:rPr>
        <w:t xml:space="preserve"> Eur</w:t>
      </w:r>
      <w:r w:rsidR="005F0866" w:rsidRPr="005F0866">
        <w:rPr>
          <w:rFonts w:ascii="Times New Roman" w:hAnsi="Times New Roman" w:hint="cs"/>
        </w:rPr>
        <w:t>ų</w:t>
      </w:r>
      <w:r w:rsidR="005F0866" w:rsidRPr="005F0866">
        <w:rPr>
          <w:rFonts w:ascii="Times New Roman" w:hAnsi="Times New Roman"/>
        </w:rPr>
        <w:t xml:space="preserve">) </w:t>
      </w:r>
      <w:r w:rsidR="00F775DD">
        <w:rPr>
          <w:rFonts w:ascii="Times New Roman" w:hAnsi="Times New Roman"/>
        </w:rPr>
        <w:t>didesnis 52300,00</w:t>
      </w:r>
      <w:r w:rsidR="005F0866" w:rsidRPr="005F0866">
        <w:rPr>
          <w:rFonts w:ascii="Times New Roman" w:hAnsi="Times New Roman"/>
        </w:rPr>
        <w:t xml:space="preserve"> Eur</w:t>
      </w:r>
      <w:r w:rsidR="005F0866" w:rsidRPr="005F0866">
        <w:rPr>
          <w:rFonts w:ascii="Times New Roman" w:hAnsi="Times New Roman" w:hint="cs"/>
        </w:rPr>
        <w:t>ų</w:t>
      </w:r>
      <w:r w:rsidR="005F0866" w:rsidRPr="005F0866">
        <w:rPr>
          <w:rFonts w:ascii="Times New Roman" w:hAnsi="Times New Roman"/>
        </w:rPr>
        <w:t xml:space="preserve">. </w:t>
      </w:r>
      <w:r w:rsidR="00F775DD">
        <w:rPr>
          <w:rFonts w:ascii="Times New Roman" w:hAnsi="Times New Roman"/>
        </w:rPr>
        <w:t xml:space="preserve">Iš socialinio draudimo įmokų 14,20 </w:t>
      </w:r>
      <w:proofErr w:type="spellStart"/>
      <w:r w:rsidR="00F775DD">
        <w:rPr>
          <w:rFonts w:ascii="Times New Roman" w:hAnsi="Times New Roman"/>
        </w:rPr>
        <w:t>Eur</w:t>
      </w:r>
      <w:proofErr w:type="spellEnd"/>
      <w:r w:rsidR="00F775DD">
        <w:rPr>
          <w:rFonts w:ascii="Times New Roman" w:hAnsi="Times New Roman"/>
        </w:rPr>
        <w:t xml:space="preserve">. panaudota darbdavio socialinei paramai. Iš ryšio paslaugų straipsnio 3,0 </w:t>
      </w:r>
      <w:proofErr w:type="spellStart"/>
      <w:r w:rsidR="00F775DD">
        <w:rPr>
          <w:rFonts w:ascii="Times New Roman" w:hAnsi="Times New Roman"/>
        </w:rPr>
        <w:t>Eur</w:t>
      </w:r>
      <w:proofErr w:type="spellEnd"/>
      <w:r w:rsidR="00F775DD">
        <w:rPr>
          <w:rFonts w:ascii="Times New Roman" w:hAnsi="Times New Roman"/>
        </w:rPr>
        <w:t xml:space="preserve">. panaudoti darbo užmokesčiui, 55,04 </w:t>
      </w:r>
      <w:proofErr w:type="spellStart"/>
      <w:r w:rsidR="00F775DD">
        <w:rPr>
          <w:rFonts w:ascii="Times New Roman" w:hAnsi="Times New Roman"/>
        </w:rPr>
        <w:t>Eur</w:t>
      </w:r>
      <w:proofErr w:type="spellEnd"/>
      <w:r w:rsidR="00F775DD">
        <w:rPr>
          <w:rFonts w:ascii="Times New Roman" w:hAnsi="Times New Roman"/>
        </w:rPr>
        <w:t xml:space="preserve">. iš ryšių straipsnio, 49,58 </w:t>
      </w:r>
      <w:proofErr w:type="spellStart"/>
      <w:r w:rsidR="00F775DD">
        <w:rPr>
          <w:rFonts w:ascii="Times New Roman" w:hAnsi="Times New Roman"/>
        </w:rPr>
        <w:t>Eur</w:t>
      </w:r>
      <w:proofErr w:type="spellEnd"/>
      <w:r w:rsidR="00F775DD">
        <w:rPr>
          <w:rFonts w:ascii="Times New Roman" w:hAnsi="Times New Roman"/>
        </w:rPr>
        <w:t xml:space="preserve">. iš </w:t>
      </w:r>
      <w:r w:rsidR="00243539">
        <w:rPr>
          <w:rFonts w:ascii="Times New Roman" w:hAnsi="Times New Roman"/>
        </w:rPr>
        <w:t xml:space="preserve">kvalifikacijos straipsnio, 80,72 </w:t>
      </w:r>
      <w:proofErr w:type="spellStart"/>
      <w:r w:rsidR="00243539">
        <w:rPr>
          <w:rFonts w:ascii="Times New Roman" w:hAnsi="Times New Roman"/>
        </w:rPr>
        <w:t>Eur</w:t>
      </w:r>
      <w:proofErr w:type="spellEnd"/>
      <w:r w:rsidR="00243539">
        <w:rPr>
          <w:rFonts w:ascii="Times New Roman" w:hAnsi="Times New Roman"/>
        </w:rPr>
        <w:t>. iš komunalinių paslaugų straipsnio panaudoti kitoms prekėms ir paslaugoms įsigyti.</w:t>
      </w:r>
      <w:r w:rsidR="004B2CBE" w:rsidRPr="004B2CBE">
        <w:rPr>
          <w:rFonts w:ascii="Times New Roman" w:hAnsi="Times New Roman"/>
          <w:b/>
        </w:rPr>
        <w:t xml:space="preserve"> </w:t>
      </w:r>
      <w:r w:rsidR="00993E22" w:rsidRPr="00993E22">
        <w:rPr>
          <w:rFonts w:ascii="Times New Roman" w:hAnsi="Times New Roman"/>
        </w:rPr>
        <w:t>I</w:t>
      </w:r>
      <w:r w:rsidR="00993E22">
        <w:rPr>
          <w:rFonts w:ascii="Times New Roman" w:hAnsi="Times New Roman"/>
        </w:rPr>
        <w:t>lgalaikio turto ir inventoriaus negauta</w:t>
      </w:r>
      <w:r w:rsidR="00EA5E05">
        <w:rPr>
          <w:rFonts w:ascii="Times New Roman" w:hAnsi="Times New Roman"/>
        </w:rPr>
        <w:t xml:space="preserve"> ir nepirkta</w:t>
      </w:r>
      <w:r w:rsidR="00993E22">
        <w:rPr>
          <w:rFonts w:ascii="Times New Roman" w:hAnsi="Times New Roman"/>
        </w:rPr>
        <w:t>.</w:t>
      </w:r>
    </w:p>
    <w:bookmarkEnd w:id="0"/>
    <w:p w:rsidR="00F73CF0" w:rsidRPr="005A5D12" w:rsidRDefault="00DB7946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F73CF0"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="00F73CF0" w:rsidRPr="00777C67">
        <w:rPr>
          <w:rFonts w:ascii="Times New Roman" w:hAnsi="Times New Roman"/>
          <w:b/>
        </w:rPr>
        <w:t xml:space="preserve"> (30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993E22">
        <w:rPr>
          <w:rFonts w:ascii="Times New Roman" w:hAnsi="Times New Roman"/>
        </w:rPr>
        <w:t>1330,80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, gauta </w:t>
      </w:r>
      <w:r w:rsidR="00A45CAB">
        <w:rPr>
          <w:rFonts w:ascii="Times New Roman" w:hAnsi="Times New Roman"/>
        </w:rPr>
        <w:t>1330,80</w:t>
      </w:r>
      <w:r w:rsidR="002F672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>
        <w:rPr>
          <w:rFonts w:ascii="Times New Roman" w:hAnsi="Times New Roman"/>
        </w:rPr>
        <w:t>, panaudota</w:t>
      </w:r>
      <w:r w:rsidR="00F73CF0" w:rsidRPr="005A5D12">
        <w:rPr>
          <w:rFonts w:ascii="Times New Roman" w:hAnsi="Times New Roman"/>
        </w:rPr>
        <w:t xml:space="preserve"> </w:t>
      </w:r>
      <w:r w:rsidR="00A45CAB">
        <w:rPr>
          <w:rFonts w:ascii="Times New Roman" w:hAnsi="Times New Roman"/>
        </w:rPr>
        <w:t>1330,80</w:t>
      </w:r>
      <w:r w:rsidR="00BE1489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. </w:t>
      </w:r>
      <w:r w:rsidR="00B26AF0">
        <w:rPr>
          <w:rFonts w:ascii="Times New Roman" w:hAnsi="Times New Roman"/>
        </w:rPr>
        <w:t>Pirktas ilgalaikis turtas.</w:t>
      </w:r>
    </w:p>
    <w:p w:rsidR="00F73CF0" w:rsidRPr="005A5D12" w:rsidRDefault="00CF0F76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</w:t>
      </w:r>
      <w:r w:rsidR="00FF2446">
        <w:rPr>
          <w:rFonts w:ascii="Times New Roman" w:hAnsi="Times New Roman"/>
          <w:b/>
        </w:rPr>
        <w:t>2</w:t>
      </w:r>
      <w:r w:rsidR="00F73CF0" w:rsidRPr="00777C67">
        <w:rPr>
          <w:rFonts w:ascii="Times New Roman" w:hAnsi="Times New Roman"/>
          <w:b/>
        </w:rPr>
        <w:t xml:space="preserve">. Forma Nr. </w:t>
      </w:r>
      <w:r w:rsidR="008E2181" w:rsidRPr="00777C67">
        <w:rPr>
          <w:rFonts w:ascii="Times New Roman" w:hAnsi="Times New Roman"/>
          <w:b/>
        </w:rPr>
        <w:t>2</w:t>
      </w:r>
      <w:r w:rsidR="00F73CF0" w:rsidRPr="00777C67">
        <w:rPr>
          <w:rFonts w:ascii="Times New Roman" w:hAnsi="Times New Roman"/>
          <w:b/>
        </w:rPr>
        <w:t xml:space="preserve"> (32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243539">
        <w:rPr>
          <w:rFonts w:ascii="Times New Roman" w:hAnsi="Times New Roman"/>
        </w:rPr>
        <w:t>1000</w:t>
      </w:r>
      <w:r w:rsidR="002F6722">
        <w:rPr>
          <w:rFonts w:ascii="Times New Roman" w:hAnsi="Times New Roman"/>
        </w:rPr>
        <w:t>,00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, gauta </w:t>
      </w:r>
      <w:r w:rsidR="00243539">
        <w:rPr>
          <w:rFonts w:ascii="Times New Roman" w:hAnsi="Times New Roman"/>
        </w:rPr>
        <w:t>911,00</w:t>
      </w:r>
      <w:r w:rsidR="00F73CF0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="00F73CF0">
        <w:rPr>
          <w:rFonts w:ascii="Times New Roman" w:hAnsi="Times New Roman"/>
        </w:rPr>
        <w:t>, panaudo</w:t>
      </w:r>
      <w:r w:rsidR="00F73CF0" w:rsidRPr="005A5D12">
        <w:rPr>
          <w:rFonts w:ascii="Times New Roman" w:hAnsi="Times New Roman"/>
        </w:rPr>
        <w:t xml:space="preserve">ta </w:t>
      </w:r>
      <w:r w:rsidR="00243539">
        <w:rPr>
          <w:rFonts w:ascii="Times New Roman" w:hAnsi="Times New Roman"/>
        </w:rPr>
        <w:t>911,00</w:t>
      </w:r>
      <w:r w:rsidR="00F73CF0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="00170DE3">
        <w:rPr>
          <w:rFonts w:ascii="Times New Roman" w:hAnsi="Times New Roman"/>
        </w:rPr>
        <w:t>.</w:t>
      </w:r>
      <w:r w:rsidR="00243539">
        <w:rPr>
          <w:rFonts w:ascii="Times New Roman" w:hAnsi="Times New Roman"/>
        </w:rPr>
        <w:t xml:space="preserve"> Nukrypimų tarp straipsnių nebuvo. </w:t>
      </w:r>
    </w:p>
    <w:p w:rsidR="00F73CF0" w:rsidRPr="005A5D12" w:rsidRDefault="00CF0F76" w:rsidP="00777C67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FF2446">
        <w:rPr>
          <w:rFonts w:ascii="Times New Roman" w:hAnsi="Times New Roman"/>
          <w:b/>
        </w:rPr>
        <w:t>3</w:t>
      </w:r>
      <w:r w:rsidR="00F73CF0"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="00F73CF0" w:rsidRPr="00777C67">
        <w:rPr>
          <w:rFonts w:ascii="Times New Roman" w:hAnsi="Times New Roman"/>
          <w:b/>
        </w:rPr>
        <w:t xml:space="preserve"> (33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243539">
        <w:rPr>
          <w:rFonts w:ascii="Times New Roman" w:hAnsi="Times New Roman"/>
        </w:rPr>
        <w:t>124000</w:t>
      </w:r>
      <w:r w:rsidR="00B26AF0">
        <w:rPr>
          <w:rFonts w:ascii="Times New Roman" w:hAnsi="Times New Roman"/>
        </w:rPr>
        <w:t>,00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, gauta </w:t>
      </w:r>
      <w:r w:rsidR="00243539">
        <w:rPr>
          <w:rFonts w:ascii="Times New Roman" w:hAnsi="Times New Roman"/>
        </w:rPr>
        <w:t>114000</w:t>
      </w:r>
      <w:r w:rsidR="00B26AF0">
        <w:rPr>
          <w:rFonts w:ascii="Times New Roman" w:hAnsi="Times New Roman"/>
        </w:rPr>
        <w:t>,00</w:t>
      </w:r>
      <w:r w:rsidR="00F73CF0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="00171AA1">
        <w:rPr>
          <w:rFonts w:ascii="Times New Roman" w:hAnsi="Times New Roman"/>
        </w:rPr>
        <w:t>, pan</w:t>
      </w:r>
      <w:r w:rsidR="00C752C9">
        <w:rPr>
          <w:rFonts w:ascii="Times New Roman" w:hAnsi="Times New Roman"/>
        </w:rPr>
        <w:t xml:space="preserve">audota </w:t>
      </w:r>
      <w:r w:rsidR="00243539">
        <w:rPr>
          <w:rFonts w:ascii="Times New Roman" w:hAnsi="Times New Roman"/>
        </w:rPr>
        <w:t>114000,00</w:t>
      </w:r>
      <w:r w:rsidR="00171AA1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993E22" w:rsidRPr="00993E22">
        <w:rPr>
          <w:rFonts w:ascii="Times New Roman" w:hAnsi="Times New Roman"/>
        </w:rPr>
        <w:t xml:space="preserve"> </w:t>
      </w:r>
      <w:r w:rsidR="00EA5E05">
        <w:rPr>
          <w:rFonts w:ascii="Times New Roman" w:hAnsi="Times New Roman"/>
        </w:rPr>
        <w:t xml:space="preserve">likutis </w:t>
      </w:r>
      <w:r w:rsidR="00243539">
        <w:rPr>
          <w:rFonts w:ascii="Times New Roman" w:hAnsi="Times New Roman"/>
        </w:rPr>
        <w:t>0,0</w:t>
      </w:r>
      <w:r w:rsidR="001547ED">
        <w:rPr>
          <w:rFonts w:ascii="Times New Roman" w:hAnsi="Times New Roman"/>
        </w:rPr>
        <w:t xml:space="preserve"> </w:t>
      </w:r>
      <w:r w:rsidR="00993E22">
        <w:rPr>
          <w:rFonts w:ascii="Times New Roman" w:hAnsi="Times New Roman"/>
        </w:rPr>
        <w:t>Eurų</w:t>
      </w:r>
      <w:r w:rsidR="00F73CF0" w:rsidRPr="005A5D12">
        <w:rPr>
          <w:rFonts w:ascii="Times New Roman" w:hAnsi="Times New Roman"/>
        </w:rPr>
        <w:t>.</w:t>
      </w:r>
      <w:r w:rsidR="00B26AF0" w:rsidRPr="00B26AF0">
        <w:t xml:space="preserve"> </w:t>
      </w:r>
      <w:r w:rsidR="00B26AF0" w:rsidRPr="00B26AF0">
        <w:rPr>
          <w:rFonts w:ascii="Times New Roman" w:hAnsi="Times New Roman"/>
        </w:rPr>
        <w:t>Asignavim</w:t>
      </w:r>
      <w:r w:rsidR="00B26AF0" w:rsidRPr="00B26AF0">
        <w:rPr>
          <w:rFonts w:ascii="Times New Roman" w:hAnsi="Times New Roman" w:hint="cs"/>
        </w:rPr>
        <w:t>ų</w:t>
      </w:r>
      <w:r w:rsidR="00B26AF0" w:rsidRPr="00B26AF0">
        <w:rPr>
          <w:rFonts w:ascii="Times New Roman" w:hAnsi="Times New Roman"/>
        </w:rPr>
        <w:t xml:space="preserve"> planas lyginant su 2018 met</w:t>
      </w:r>
      <w:r w:rsidR="00B26AF0" w:rsidRPr="00B26AF0">
        <w:rPr>
          <w:rFonts w:ascii="Times New Roman" w:hAnsi="Times New Roman" w:hint="cs"/>
        </w:rPr>
        <w:t>ų</w:t>
      </w:r>
      <w:r w:rsidR="00243539">
        <w:rPr>
          <w:rFonts w:ascii="Times New Roman" w:hAnsi="Times New Roman"/>
        </w:rPr>
        <w:t xml:space="preserve"> IV</w:t>
      </w:r>
      <w:r w:rsidR="00B26AF0" w:rsidRPr="00B26AF0">
        <w:rPr>
          <w:rFonts w:ascii="Times New Roman" w:hAnsi="Times New Roman"/>
        </w:rPr>
        <w:t xml:space="preserve"> ketvir</w:t>
      </w:r>
      <w:r w:rsidR="00B26AF0" w:rsidRPr="00B26AF0">
        <w:rPr>
          <w:rFonts w:ascii="Times New Roman" w:hAnsi="Times New Roman" w:hint="cs"/>
        </w:rPr>
        <w:t>č</w:t>
      </w:r>
      <w:r w:rsidR="00243539">
        <w:rPr>
          <w:rFonts w:ascii="Times New Roman" w:hAnsi="Times New Roman"/>
        </w:rPr>
        <w:t>iu 114500</w:t>
      </w:r>
      <w:r w:rsidR="00B26AF0">
        <w:rPr>
          <w:rFonts w:ascii="Times New Roman" w:hAnsi="Times New Roman"/>
        </w:rPr>
        <w:t>,00</w:t>
      </w:r>
      <w:r w:rsidR="00B26AF0" w:rsidRPr="00B26AF0">
        <w:rPr>
          <w:rFonts w:ascii="Times New Roman" w:hAnsi="Times New Roman"/>
        </w:rPr>
        <w:t xml:space="preserve"> Eur</w:t>
      </w:r>
      <w:r w:rsidR="00B26AF0" w:rsidRPr="00B26AF0">
        <w:rPr>
          <w:rFonts w:ascii="Times New Roman" w:hAnsi="Times New Roman" w:hint="cs"/>
        </w:rPr>
        <w:t>ų</w:t>
      </w:r>
      <w:r w:rsidR="00B26AF0" w:rsidRPr="00B26AF0">
        <w:rPr>
          <w:rFonts w:ascii="Times New Roman" w:hAnsi="Times New Roman"/>
        </w:rPr>
        <w:t xml:space="preserve">. </w:t>
      </w:r>
      <w:r w:rsidR="00F73CF0" w:rsidRPr="005A5D12">
        <w:rPr>
          <w:rFonts w:ascii="Times New Roman" w:hAnsi="Times New Roman"/>
        </w:rPr>
        <w:t xml:space="preserve"> </w:t>
      </w:r>
      <w:r w:rsidR="00091B9C">
        <w:rPr>
          <w:rFonts w:ascii="Times New Roman" w:hAnsi="Times New Roman"/>
        </w:rPr>
        <w:t xml:space="preserve">Iš darbo užmokesčio straipsnio 19,61 </w:t>
      </w:r>
      <w:proofErr w:type="spellStart"/>
      <w:r w:rsidR="00091B9C">
        <w:rPr>
          <w:rFonts w:ascii="Times New Roman" w:hAnsi="Times New Roman"/>
        </w:rPr>
        <w:t>Eur</w:t>
      </w:r>
      <w:proofErr w:type="spellEnd"/>
      <w:r w:rsidR="00091B9C">
        <w:rPr>
          <w:rFonts w:ascii="Times New Roman" w:hAnsi="Times New Roman"/>
        </w:rPr>
        <w:t xml:space="preserve">. panaudotos lėšos darbdavio socialiniam draudimui, iš komunalinių lėšų 10,81 </w:t>
      </w:r>
      <w:proofErr w:type="spellStart"/>
      <w:r w:rsidR="00091B9C">
        <w:rPr>
          <w:rFonts w:ascii="Times New Roman" w:hAnsi="Times New Roman"/>
        </w:rPr>
        <w:t>Eur</w:t>
      </w:r>
      <w:proofErr w:type="spellEnd"/>
      <w:r w:rsidR="00091B9C">
        <w:rPr>
          <w:rFonts w:ascii="Times New Roman" w:hAnsi="Times New Roman"/>
        </w:rPr>
        <w:t>. panaudoti asignavimai kitoms prekėms ir paslaugų įsigijimo išlaidoms.</w:t>
      </w:r>
      <w:r w:rsidR="00993E22">
        <w:rPr>
          <w:rFonts w:ascii="Times New Roman" w:hAnsi="Times New Roman"/>
        </w:rPr>
        <w:t xml:space="preserve"> Ilgalaikio turto nepirkta.</w:t>
      </w:r>
    </w:p>
    <w:p w:rsidR="0028421C" w:rsidRPr="005A5D12" w:rsidRDefault="00B844BC" w:rsidP="00BE2266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FF2446">
        <w:rPr>
          <w:rFonts w:ascii="Times New Roman" w:hAnsi="Times New Roman"/>
          <w:b/>
        </w:rPr>
        <w:t>4</w:t>
      </w:r>
      <w:r w:rsidR="0028421C" w:rsidRPr="00BE2266">
        <w:rPr>
          <w:rFonts w:ascii="Times New Roman" w:hAnsi="Times New Roman"/>
          <w:b/>
        </w:rPr>
        <w:t>.</w:t>
      </w:r>
      <w:r w:rsidR="0028421C" w:rsidRPr="005A5D12">
        <w:rPr>
          <w:rFonts w:ascii="Times New Roman" w:hAnsi="Times New Roman"/>
          <w:b/>
        </w:rPr>
        <w:t xml:space="preserve"> Suvestinėje įsta</w:t>
      </w:r>
      <w:r w:rsidR="0028421C">
        <w:rPr>
          <w:rFonts w:ascii="Times New Roman" w:hAnsi="Times New Roman"/>
          <w:b/>
        </w:rPr>
        <w:t>igos išlaidų sąmatų vy</w:t>
      </w:r>
      <w:r w:rsidR="00BE2266">
        <w:rPr>
          <w:rFonts w:ascii="Times New Roman" w:hAnsi="Times New Roman"/>
          <w:b/>
        </w:rPr>
        <w:t xml:space="preserve">kdymo </w:t>
      </w:r>
      <w:r w:rsidR="00993E22">
        <w:rPr>
          <w:rFonts w:ascii="Times New Roman" w:hAnsi="Times New Roman"/>
          <w:b/>
        </w:rPr>
        <w:t>2019</w:t>
      </w:r>
      <w:r w:rsidR="0007605E" w:rsidRPr="0007605E">
        <w:rPr>
          <w:rFonts w:ascii="Times New Roman" w:hAnsi="Times New Roman"/>
          <w:b/>
        </w:rPr>
        <w:t xml:space="preserve"> m. </w:t>
      </w:r>
      <w:r w:rsidR="00091B9C">
        <w:rPr>
          <w:rFonts w:ascii="Times New Roman" w:hAnsi="Times New Roman"/>
          <w:b/>
        </w:rPr>
        <w:t>gruodžio 31</w:t>
      </w:r>
      <w:r w:rsidR="00CE5335">
        <w:rPr>
          <w:rFonts w:ascii="Times New Roman" w:hAnsi="Times New Roman"/>
          <w:b/>
        </w:rPr>
        <w:t xml:space="preserve"> </w:t>
      </w:r>
      <w:proofErr w:type="spellStart"/>
      <w:r w:rsidR="00CE5335">
        <w:rPr>
          <w:rFonts w:ascii="Times New Roman" w:hAnsi="Times New Roman"/>
          <w:b/>
        </w:rPr>
        <w:t>d</w:t>
      </w:r>
      <w:proofErr w:type="spellEnd"/>
      <w:r w:rsidR="00CE5335">
        <w:rPr>
          <w:rFonts w:ascii="Times New Roman" w:hAnsi="Times New Roman"/>
          <w:b/>
        </w:rPr>
        <w:t>.</w:t>
      </w:r>
      <w:r w:rsidR="0007605E" w:rsidRPr="009C12E2">
        <w:rPr>
          <w:rFonts w:ascii="Times New Roman" w:hAnsi="Times New Roman"/>
        </w:rPr>
        <w:t xml:space="preserve"> </w:t>
      </w:r>
      <w:r w:rsidR="0028421C" w:rsidRPr="005A5D12">
        <w:rPr>
          <w:rFonts w:ascii="Times New Roman" w:hAnsi="Times New Roman"/>
          <w:b/>
        </w:rPr>
        <w:t>mokėtinų ir gautinų sumų ataskaitoje (forma nr. 4) apskaitoma:</w:t>
      </w:r>
    </w:p>
    <w:p w:rsidR="000B2DC1" w:rsidRDefault="0028421C" w:rsidP="0028421C">
      <w:pPr>
        <w:spacing w:line="360" w:lineRule="auto"/>
        <w:ind w:firstLine="851"/>
        <w:jc w:val="both"/>
        <w:rPr>
          <w:rFonts w:ascii="Times New Roman" w:hAnsi="Times New Roman"/>
          <w:color w:val="auto"/>
        </w:rPr>
      </w:pPr>
      <w:r w:rsidRPr="005A5D12">
        <w:rPr>
          <w:rFonts w:ascii="Times New Roman" w:hAnsi="Times New Roman"/>
          <w:b/>
        </w:rPr>
        <w:t xml:space="preserve">Mokėtinų sumų </w:t>
      </w:r>
      <w:r w:rsidR="00091B9C">
        <w:rPr>
          <w:rFonts w:ascii="Times New Roman" w:hAnsi="Times New Roman"/>
          <w:b/>
        </w:rPr>
        <w:t>0,0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tū</w:t>
      </w:r>
      <w:r w:rsidRPr="005A5D12">
        <w:rPr>
          <w:rFonts w:ascii="Times New Roman" w:hAnsi="Times New Roman"/>
          <w:b/>
        </w:rPr>
        <w:t>kst</w:t>
      </w:r>
      <w:proofErr w:type="spellEnd"/>
      <w:r w:rsidRPr="005A5D1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Eur</w:t>
      </w:r>
      <w:r w:rsidR="00CE5BA9">
        <w:rPr>
          <w:rFonts w:ascii="Times New Roman" w:hAnsi="Times New Roman"/>
          <w:b/>
        </w:rPr>
        <w:t>ų</w:t>
      </w:r>
      <w:r>
        <w:rPr>
          <w:rFonts w:ascii="Times New Roman" w:hAnsi="Times New Roman"/>
          <w:b/>
        </w:rPr>
        <w:t>.</w:t>
      </w:r>
      <w:r w:rsidRPr="005A5D12">
        <w:rPr>
          <w:rFonts w:ascii="Times New Roman" w:hAnsi="Times New Roman"/>
          <w:b/>
        </w:rPr>
        <w:t xml:space="preserve"> </w:t>
      </w:r>
      <w:r w:rsidRPr="00465D58">
        <w:rPr>
          <w:rFonts w:ascii="Times New Roman" w:hAnsi="Times New Roman"/>
          <w:b/>
          <w:color w:val="auto"/>
        </w:rPr>
        <w:t xml:space="preserve">Gautinų sumų </w:t>
      </w:r>
      <w:r w:rsidR="00091B9C">
        <w:rPr>
          <w:rFonts w:ascii="Times New Roman" w:hAnsi="Times New Roman"/>
          <w:b/>
          <w:color w:val="auto"/>
        </w:rPr>
        <w:t>3,2</w:t>
      </w:r>
      <w:r w:rsidR="00283C49">
        <w:rPr>
          <w:rFonts w:ascii="Times New Roman" w:hAnsi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/>
          <w:b/>
          <w:color w:val="auto"/>
        </w:rPr>
        <w:t>tūkst</w:t>
      </w:r>
      <w:proofErr w:type="spellEnd"/>
      <w:r>
        <w:rPr>
          <w:rFonts w:ascii="Times New Roman" w:hAnsi="Times New Roman"/>
          <w:b/>
          <w:color w:val="auto"/>
        </w:rPr>
        <w:t>. Eur</w:t>
      </w:r>
      <w:r w:rsidR="00CE5BA9">
        <w:rPr>
          <w:rFonts w:ascii="Times New Roman" w:hAnsi="Times New Roman"/>
          <w:b/>
          <w:color w:val="auto"/>
        </w:rPr>
        <w:t>ų</w:t>
      </w:r>
      <w:r>
        <w:rPr>
          <w:rFonts w:ascii="Times New Roman" w:hAnsi="Times New Roman"/>
          <w:b/>
          <w:color w:val="auto"/>
        </w:rPr>
        <w:t>.</w:t>
      </w:r>
      <w:r w:rsidRPr="00465D58">
        <w:rPr>
          <w:rFonts w:ascii="Times New Roman" w:hAnsi="Times New Roman"/>
          <w:b/>
          <w:color w:val="auto"/>
        </w:rPr>
        <w:t xml:space="preserve"> </w:t>
      </w:r>
      <w:r w:rsidR="00116BFA" w:rsidRPr="00465D58">
        <w:rPr>
          <w:rFonts w:ascii="Times New Roman" w:hAnsi="Times New Roman"/>
          <w:b/>
          <w:color w:val="auto"/>
        </w:rPr>
        <w:t>Į</w:t>
      </w:r>
      <w:r w:rsidRPr="00465D58">
        <w:rPr>
          <w:rFonts w:ascii="Times New Roman" w:hAnsi="Times New Roman"/>
          <w:b/>
          <w:color w:val="auto"/>
        </w:rPr>
        <w:t>siskolinimą sudaro apmokėjimai už paslaugas:</w:t>
      </w:r>
      <w:r w:rsidRPr="00465D58">
        <w:rPr>
          <w:rFonts w:ascii="Times New Roman" w:hAnsi="Times New Roman"/>
          <w:color w:val="auto"/>
        </w:rPr>
        <w:t xml:space="preserve"> už vaikų išlaikymą įstaigoje</w:t>
      </w:r>
      <w:r w:rsidR="004B351F">
        <w:rPr>
          <w:rFonts w:ascii="Times New Roman" w:hAnsi="Times New Roman"/>
          <w:color w:val="auto"/>
        </w:rPr>
        <w:t>.</w:t>
      </w:r>
    </w:p>
    <w:p w:rsidR="0028421C" w:rsidRPr="005A5D12" w:rsidRDefault="0028421C" w:rsidP="008C1BF3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Bank</w:t>
      </w:r>
      <w:r>
        <w:rPr>
          <w:rFonts w:ascii="Times New Roman" w:hAnsi="Times New Roman"/>
          <w:b/>
        </w:rPr>
        <w:t xml:space="preserve">o sąskaitų lėšų likučiai </w:t>
      </w:r>
      <w:r w:rsidR="00BE0275">
        <w:rPr>
          <w:rFonts w:ascii="Times New Roman" w:hAnsi="Times New Roman"/>
          <w:b/>
        </w:rPr>
        <w:t>2019</w:t>
      </w:r>
      <w:r w:rsidR="0007605E" w:rsidRPr="0007605E">
        <w:rPr>
          <w:rFonts w:ascii="Times New Roman" w:hAnsi="Times New Roman"/>
          <w:b/>
        </w:rPr>
        <w:t xml:space="preserve"> m. </w:t>
      </w:r>
      <w:r w:rsidR="00E22BF6">
        <w:rPr>
          <w:rFonts w:ascii="Times New Roman" w:hAnsi="Times New Roman"/>
          <w:b/>
        </w:rPr>
        <w:t>rugsėjo</w:t>
      </w:r>
      <w:r w:rsidR="00164248">
        <w:rPr>
          <w:rFonts w:ascii="Times New Roman" w:hAnsi="Times New Roman"/>
          <w:b/>
        </w:rPr>
        <w:t xml:space="preserve"> 30</w:t>
      </w:r>
      <w:r w:rsidR="00534739" w:rsidRPr="005A5D12">
        <w:rPr>
          <w:rFonts w:ascii="Times New Roman" w:hAnsi="Times New Roman"/>
        </w:rPr>
        <w:t xml:space="preserve"> </w:t>
      </w:r>
      <w:r w:rsidRPr="005A5D12">
        <w:rPr>
          <w:rFonts w:ascii="Times New Roman" w:hAnsi="Times New Roman"/>
          <w:b/>
        </w:rPr>
        <w:t>dienai:</w:t>
      </w:r>
    </w:p>
    <w:p w:rsidR="008C1BF3" w:rsidRPr="001339E3" w:rsidRDefault="0028421C" w:rsidP="001339E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Einamojoje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78 7300 0100 7575 3033 sąskaitoje  </w:t>
      </w:r>
      <w:r w:rsidR="00C92880">
        <w:rPr>
          <w:rFonts w:ascii="Times New Roman" w:hAnsi="Times New Roman"/>
        </w:rPr>
        <w:t>0,0</w:t>
      </w:r>
      <w:r w:rsidRPr="001339E3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Pr="001339E3">
        <w:rPr>
          <w:rFonts w:ascii="Times New Roman" w:hAnsi="Times New Roman"/>
        </w:rPr>
        <w:t>.</w:t>
      </w:r>
    </w:p>
    <w:p w:rsidR="0028421C" w:rsidRPr="001339E3" w:rsidRDefault="0028421C" w:rsidP="001339E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Tėvų įmokų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14 7300 0100 7575 2827 sąskaitoje </w:t>
      </w:r>
      <w:r w:rsidR="007B66A4">
        <w:rPr>
          <w:rFonts w:ascii="Times New Roman" w:hAnsi="Times New Roman"/>
        </w:rPr>
        <w:t>175</w:t>
      </w:r>
      <w:r w:rsidR="00C92880">
        <w:rPr>
          <w:rFonts w:ascii="Times New Roman" w:hAnsi="Times New Roman"/>
        </w:rPr>
        <w:t>,</w:t>
      </w:r>
      <w:r w:rsidR="007B66A4">
        <w:rPr>
          <w:rFonts w:ascii="Times New Roman" w:hAnsi="Times New Roman"/>
        </w:rPr>
        <w:t>59</w:t>
      </w:r>
      <w:r w:rsidRPr="001339E3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Pr="001339E3">
        <w:rPr>
          <w:rFonts w:ascii="Times New Roman" w:hAnsi="Times New Roman"/>
        </w:rPr>
        <w:t xml:space="preserve">. </w:t>
      </w:r>
    </w:p>
    <w:p w:rsidR="002A2399" w:rsidRPr="0007605E" w:rsidRDefault="0028421C" w:rsidP="0007605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Paramos lėšų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40 </w:t>
      </w:r>
      <w:r w:rsidR="005649FC">
        <w:rPr>
          <w:rFonts w:ascii="Times New Roman" w:hAnsi="Times New Roman"/>
        </w:rPr>
        <w:t xml:space="preserve">7300 0100 7816 0869 sąskaitoje </w:t>
      </w:r>
      <w:r w:rsidR="00C92880">
        <w:rPr>
          <w:rFonts w:ascii="Times New Roman" w:hAnsi="Times New Roman"/>
        </w:rPr>
        <w:t>5781,63</w:t>
      </w:r>
      <w:r w:rsidRPr="001339E3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Pr="001339E3">
        <w:rPr>
          <w:rFonts w:ascii="Times New Roman" w:hAnsi="Times New Roman"/>
        </w:rPr>
        <w:t>.</w:t>
      </w:r>
    </w:p>
    <w:p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>Grąžintinų</w:t>
      </w:r>
      <w:r w:rsidRPr="005A5D12">
        <w:rPr>
          <w:rFonts w:ascii="Times New Roman" w:hAnsi="Times New Roman"/>
        </w:rPr>
        <w:t xml:space="preserve"> biudžeto lėšų nebuvo.</w:t>
      </w:r>
    </w:p>
    <w:p w:rsidR="0028421C" w:rsidRDefault="0028421C" w:rsidP="0028421C">
      <w:pPr>
        <w:spacing w:line="360" w:lineRule="auto"/>
        <w:ind w:firstLine="851"/>
        <w:jc w:val="both"/>
        <w:rPr>
          <w:b/>
          <w:bCs/>
        </w:rPr>
      </w:pPr>
    </w:p>
    <w:p w:rsidR="0028421C" w:rsidRPr="005A5D12" w:rsidRDefault="0028421C" w:rsidP="009E7435">
      <w:pPr>
        <w:tabs>
          <w:tab w:val="left" w:pos="6521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Direktorė</w:t>
      </w:r>
      <w:r>
        <w:rPr>
          <w:rFonts w:ascii="Times New Roman" w:hAnsi="Times New Roman"/>
        </w:rPr>
        <w:tab/>
      </w:r>
      <w:bookmarkStart w:id="1" w:name="_GoBack"/>
      <w:bookmarkEnd w:id="1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Sigita Saviščevienė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28421C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</w:p>
    <w:p w:rsidR="0028421C" w:rsidRPr="005A5D12" w:rsidRDefault="00E6700F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Vyriausioji</w:t>
      </w:r>
      <w:r w:rsidR="00604E81">
        <w:rPr>
          <w:rFonts w:ascii="Times New Roman" w:hAnsi="Times New Roman"/>
        </w:rPr>
        <w:t xml:space="preserve"> </w:t>
      </w:r>
      <w:r w:rsidR="00F17C11">
        <w:rPr>
          <w:rFonts w:ascii="Times New Roman" w:hAnsi="Times New Roman"/>
        </w:rPr>
        <w:t>buhalterė</w:t>
      </w:r>
      <w:r w:rsidR="00F17C11">
        <w:rPr>
          <w:rFonts w:ascii="Times New Roman" w:hAnsi="Times New Roman"/>
        </w:rPr>
        <w:tab/>
      </w:r>
      <w:r w:rsidR="00F17C11">
        <w:rPr>
          <w:rFonts w:ascii="Times New Roman" w:hAnsi="Times New Roman"/>
        </w:rPr>
        <w:tab/>
        <w:t xml:space="preserve">                     </w:t>
      </w:r>
      <w:r w:rsidR="009E7435">
        <w:rPr>
          <w:rFonts w:ascii="Times New Roman" w:hAnsi="Times New Roman"/>
        </w:rPr>
        <w:t xml:space="preserve"> </w:t>
      </w:r>
      <w:r w:rsidR="00691B5B">
        <w:rPr>
          <w:rFonts w:ascii="Times New Roman" w:hAnsi="Times New Roman"/>
        </w:rPr>
        <w:t xml:space="preserve">Ieva </w:t>
      </w:r>
      <w:proofErr w:type="spellStart"/>
      <w:r w:rsidR="00691B5B">
        <w:rPr>
          <w:rFonts w:ascii="Times New Roman" w:hAnsi="Times New Roman"/>
        </w:rPr>
        <w:t>Sankauskienė</w:t>
      </w:r>
      <w:proofErr w:type="spellEnd"/>
      <w:r w:rsidR="00691B5B">
        <w:rPr>
          <w:rFonts w:ascii="Times New Roman" w:hAnsi="Times New Roman"/>
        </w:rPr>
        <w:t xml:space="preserve"> </w:t>
      </w:r>
    </w:p>
    <w:p w:rsidR="00BB697E" w:rsidRDefault="00BB697E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A321D1" w:rsidRDefault="00A321D1"/>
    <w:p w:rsidR="00C92880" w:rsidRDefault="00C92880"/>
    <w:p w:rsidR="00C92880" w:rsidRDefault="00C92880"/>
    <w:p w:rsidR="00A321D1" w:rsidRDefault="00A321D1"/>
    <w:p w:rsidR="00A321D1" w:rsidRDefault="00A321D1"/>
    <w:p w:rsidR="00A321D1" w:rsidRDefault="00A321D1" w:rsidP="00A321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ŠIAULIŲ LOPŠELIS-DARŽELIS „ŽIOGELIS“</w:t>
      </w:r>
    </w:p>
    <w:p w:rsidR="00A321D1" w:rsidRDefault="00A321D1" w:rsidP="00A321D1">
      <w:pPr>
        <w:jc w:val="center"/>
        <w:rPr>
          <w:rFonts w:ascii="Times New Roman" w:hAnsi="Times New Roman"/>
          <w:b/>
        </w:rPr>
      </w:pPr>
    </w:p>
    <w:p w:rsidR="00A321D1" w:rsidRDefault="00A321D1" w:rsidP="00A321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DEBITORIŲ – KREDITORIŲ SĄRAŠAS 2019 METŲ </w:t>
      </w:r>
      <w:r w:rsidR="00116BFA">
        <w:rPr>
          <w:rFonts w:ascii="Times New Roman" w:hAnsi="Times New Roman"/>
          <w:b/>
        </w:rPr>
        <w:t>GRUODŽIO 31</w:t>
      </w:r>
      <w:r>
        <w:rPr>
          <w:rFonts w:ascii="Times New Roman" w:hAnsi="Times New Roman"/>
          <w:b/>
        </w:rPr>
        <w:t xml:space="preserve"> DIENAI</w:t>
      </w:r>
    </w:p>
    <w:p w:rsidR="00A321D1" w:rsidRDefault="00A321D1" w:rsidP="00A321D1">
      <w:pPr>
        <w:rPr>
          <w:rFonts w:ascii="Times New Roman" w:hAnsi="Times New Roman"/>
          <w:b/>
        </w:rPr>
      </w:pPr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4048"/>
        <w:gridCol w:w="1537"/>
        <w:gridCol w:w="2212"/>
        <w:gridCol w:w="2268"/>
      </w:tblGrid>
      <w:tr w:rsidR="00A321D1" w:rsidTr="005307BE">
        <w:tc>
          <w:tcPr>
            <w:tcW w:w="4048" w:type="dxa"/>
          </w:tcPr>
          <w:p w:rsidR="00A321D1" w:rsidRPr="006233AA" w:rsidRDefault="00A321D1" w:rsidP="0053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3AA">
              <w:rPr>
                <w:rFonts w:ascii="Times New Roman" w:hAnsi="Times New Roman"/>
                <w:b/>
                <w:sz w:val="24"/>
                <w:szCs w:val="24"/>
              </w:rPr>
              <w:t>Debitoriaus, kreditoriaus pavadinimas</w:t>
            </w:r>
          </w:p>
        </w:tc>
        <w:tc>
          <w:tcPr>
            <w:tcW w:w="1537" w:type="dxa"/>
          </w:tcPr>
          <w:p w:rsidR="00A321D1" w:rsidRPr="006233AA" w:rsidRDefault="00A321D1" w:rsidP="0053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2212" w:type="dxa"/>
            <w:vAlign w:val="center"/>
          </w:tcPr>
          <w:p w:rsidR="00A321D1" w:rsidRPr="006233AA" w:rsidRDefault="00A321D1" w:rsidP="0053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3AA">
              <w:rPr>
                <w:rFonts w:ascii="Times New Roman" w:hAnsi="Times New Roman"/>
                <w:b/>
                <w:sz w:val="24"/>
                <w:szCs w:val="24"/>
              </w:rPr>
              <w:t xml:space="preserve">Debetinis įsiskolinimas, </w:t>
            </w:r>
            <w:proofErr w:type="spellStart"/>
            <w:r w:rsidRPr="006233AA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vAlign w:val="center"/>
          </w:tcPr>
          <w:p w:rsidR="00A321D1" w:rsidRPr="006233AA" w:rsidRDefault="00A321D1" w:rsidP="00530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3AA">
              <w:rPr>
                <w:rFonts w:ascii="Times New Roman" w:hAnsi="Times New Roman"/>
                <w:b/>
                <w:sz w:val="24"/>
                <w:szCs w:val="24"/>
              </w:rPr>
              <w:t xml:space="preserve">Kreditinis įsiskolinimas, </w:t>
            </w:r>
            <w:proofErr w:type="spellStart"/>
            <w:r w:rsidRPr="006233AA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A321D1" w:rsidTr="005307BE">
        <w:tc>
          <w:tcPr>
            <w:tcW w:w="4048" w:type="dxa"/>
            <w:vAlign w:val="center"/>
          </w:tcPr>
          <w:p w:rsidR="00A321D1" w:rsidRPr="004B7DF9" w:rsidRDefault="00A321D1" w:rsidP="005307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7DF9">
              <w:rPr>
                <w:rFonts w:ascii="Times New Roman" w:hAnsi="Times New Roman"/>
                <w:b/>
                <w:sz w:val="20"/>
                <w:szCs w:val="20"/>
              </w:rPr>
              <w:t>KOMUNALINIAI</w:t>
            </w:r>
          </w:p>
        </w:tc>
        <w:tc>
          <w:tcPr>
            <w:tcW w:w="1537" w:type="dxa"/>
          </w:tcPr>
          <w:p w:rsidR="00A321D1" w:rsidRPr="00E14466" w:rsidRDefault="00A321D1" w:rsidP="00530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A321D1" w:rsidRPr="00E14466" w:rsidRDefault="00A321D1" w:rsidP="00530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321D1" w:rsidRPr="00E14466" w:rsidRDefault="00A321D1" w:rsidP="00530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2880" w:rsidTr="005307BE">
        <w:tc>
          <w:tcPr>
            <w:tcW w:w="4048" w:type="dxa"/>
          </w:tcPr>
          <w:p w:rsidR="00C92880" w:rsidRPr="00F805E7" w:rsidRDefault="00C92880" w:rsidP="00A321D1">
            <w:pPr>
              <w:pStyle w:val="Sraopastraipa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„Šiaulių energija“</w:t>
            </w:r>
          </w:p>
        </w:tc>
        <w:tc>
          <w:tcPr>
            <w:tcW w:w="1537" w:type="dxa"/>
          </w:tcPr>
          <w:p w:rsidR="00C92880" w:rsidRPr="006233AA" w:rsidRDefault="00C92880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  <w:vAlign w:val="center"/>
          </w:tcPr>
          <w:p w:rsidR="00C92880" w:rsidRPr="006233AA" w:rsidRDefault="00C92880" w:rsidP="00B36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268" w:type="dxa"/>
            <w:vAlign w:val="center"/>
          </w:tcPr>
          <w:p w:rsidR="00C92880" w:rsidRPr="006233AA" w:rsidRDefault="00C92880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880" w:rsidTr="005307BE">
        <w:tc>
          <w:tcPr>
            <w:tcW w:w="4048" w:type="dxa"/>
          </w:tcPr>
          <w:p w:rsidR="00C92880" w:rsidRDefault="00C92880" w:rsidP="00A321D1">
            <w:pPr>
              <w:pStyle w:val="Sraopastraipa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„Šiaulių regiono atliekų tvarkymo centras“</w:t>
            </w:r>
          </w:p>
        </w:tc>
        <w:tc>
          <w:tcPr>
            <w:tcW w:w="1537" w:type="dxa"/>
            <w:vAlign w:val="center"/>
          </w:tcPr>
          <w:p w:rsidR="00C92880" w:rsidRDefault="00C92880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OLE_LINK8"/>
            <w:bookmarkStart w:id="3" w:name="OLE_LINK9"/>
            <w:r>
              <w:rPr>
                <w:rFonts w:ascii="Times New Roman" w:hAnsi="Times New Roman"/>
                <w:sz w:val="20"/>
                <w:szCs w:val="20"/>
              </w:rPr>
              <w:t>SP. 33</w:t>
            </w:r>
            <w:bookmarkEnd w:id="2"/>
            <w:bookmarkEnd w:id="3"/>
          </w:p>
        </w:tc>
        <w:tc>
          <w:tcPr>
            <w:tcW w:w="2212" w:type="dxa"/>
            <w:vAlign w:val="center"/>
          </w:tcPr>
          <w:p w:rsidR="00C92880" w:rsidRDefault="00C92880" w:rsidP="00B36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6,02</w:t>
            </w:r>
          </w:p>
        </w:tc>
        <w:tc>
          <w:tcPr>
            <w:tcW w:w="2268" w:type="dxa"/>
            <w:vAlign w:val="center"/>
          </w:tcPr>
          <w:p w:rsidR="00C92880" w:rsidRDefault="00C92880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BFA" w:rsidTr="005307BE">
        <w:tc>
          <w:tcPr>
            <w:tcW w:w="4048" w:type="dxa"/>
          </w:tcPr>
          <w:p w:rsidR="00116BFA" w:rsidRDefault="00116BFA" w:rsidP="00A321D1">
            <w:pPr>
              <w:pStyle w:val="Sraopastraipa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Ignitis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537" w:type="dxa"/>
            <w:vAlign w:val="center"/>
          </w:tcPr>
          <w:p w:rsidR="00116BFA" w:rsidRDefault="00116BFA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  <w:vAlign w:val="center"/>
          </w:tcPr>
          <w:p w:rsidR="00116BFA" w:rsidRDefault="00116BFA" w:rsidP="00B365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31,19</w:t>
            </w:r>
          </w:p>
        </w:tc>
        <w:tc>
          <w:tcPr>
            <w:tcW w:w="2268" w:type="dxa"/>
            <w:vAlign w:val="center"/>
          </w:tcPr>
          <w:p w:rsidR="00116BFA" w:rsidRDefault="00116BFA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880" w:rsidTr="005307BE">
        <w:tc>
          <w:tcPr>
            <w:tcW w:w="4048" w:type="dxa"/>
            <w:vAlign w:val="center"/>
          </w:tcPr>
          <w:p w:rsidR="00C92880" w:rsidRPr="00F805E7" w:rsidRDefault="00C92880" w:rsidP="005307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537" w:type="dxa"/>
          </w:tcPr>
          <w:p w:rsidR="00C92880" w:rsidRPr="006233AA" w:rsidRDefault="00C92880" w:rsidP="005307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C92880" w:rsidRPr="000E2B05" w:rsidRDefault="00116BFA" w:rsidP="00530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37,22</w:t>
            </w:r>
          </w:p>
        </w:tc>
        <w:tc>
          <w:tcPr>
            <w:tcW w:w="2268" w:type="dxa"/>
            <w:vAlign w:val="center"/>
          </w:tcPr>
          <w:p w:rsidR="00C92880" w:rsidRPr="00202FA4" w:rsidRDefault="00C92880" w:rsidP="00530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321D1" w:rsidRDefault="00A321D1"/>
    <w:p w:rsidR="00A321D1" w:rsidRDefault="00A321D1"/>
    <w:sectPr w:rsidR="00A321D1" w:rsidSect="0097790F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 w:code="9"/>
      <w:pgMar w:top="1134" w:right="567" w:bottom="1701" w:left="1701" w:header="567" w:footer="131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B0" w:rsidRDefault="000C3DB0" w:rsidP="00291CD1">
      <w:r>
        <w:separator/>
      </w:r>
    </w:p>
  </w:endnote>
  <w:endnote w:type="continuationSeparator" w:id="0">
    <w:p w:rsidR="000C3DB0" w:rsidRDefault="000C3DB0" w:rsidP="0029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64" w:rsidRDefault="000C3DB0" w:rsidP="00D536C6">
    <w:pPr>
      <w:pStyle w:val="Antrat2"/>
      <w:tabs>
        <w:tab w:val="left" w:pos="1845"/>
        <w:tab w:val="left" w:pos="4253"/>
        <w:tab w:val="left" w:pos="6945"/>
        <w:tab w:val="left" w:pos="9637"/>
      </w:tabs>
      <w:spacing w:before="6" w:after="6"/>
      <w:jc w:val="center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B0" w:rsidRDefault="000C3DB0" w:rsidP="00291CD1">
      <w:r>
        <w:separator/>
      </w:r>
    </w:p>
  </w:footnote>
  <w:footnote w:type="continuationSeparator" w:id="0">
    <w:p w:rsidR="000C3DB0" w:rsidRDefault="000C3DB0" w:rsidP="0029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656E"/>
    <w:multiLevelType w:val="hybridMultilevel"/>
    <w:tmpl w:val="F0CC82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B55E7"/>
    <w:multiLevelType w:val="hybridMultilevel"/>
    <w:tmpl w:val="69E6F3B0"/>
    <w:lvl w:ilvl="0" w:tplc="2BE41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8421C"/>
    <w:rsid w:val="00035552"/>
    <w:rsid w:val="000525CC"/>
    <w:rsid w:val="00055A37"/>
    <w:rsid w:val="000725DA"/>
    <w:rsid w:val="0007605E"/>
    <w:rsid w:val="00083176"/>
    <w:rsid w:val="00091B9C"/>
    <w:rsid w:val="00095FFB"/>
    <w:rsid w:val="000A3D9E"/>
    <w:rsid w:val="000B2DC1"/>
    <w:rsid w:val="000B6D41"/>
    <w:rsid w:val="000C3DB0"/>
    <w:rsid w:val="000E0419"/>
    <w:rsid w:val="00116BFA"/>
    <w:rsid w:val="00132C54"/>
    <w:rsid w:val="001339E3"/>
    <w:rsid w:val="001547ED"/>
    <w:rsid w:val="001623CB"/>
    <w:rsid w:val="00164248"/>
    <w:rsid w:val="00170DE3"/>
    <w:rsid w:val="00171AA1"/>
    <w:rsid w:val="00180B01"/>
    <w:rsid w:val="001919C2"/>
    <w:rsid w:val="00194163"/>
    <w:rsid w:val="0019597F"/>
    <w:rsid w:val="001C65FB"/>
    <w:rsid w:val="00213EAA"/>
    <w:rsid w:val="00225ED2"/>
    <w:rsid w:val="00227FE6"/>
    <w:rsid w:val="00236720"/>
    <w:rsid w:val="00243539"/>
    <w:rsid w:val="00283C49"/>
    <w:rsid w:val="0028421C"/>
    <w:rsid w:val="00291BBB"/>
    <w:rsid w:val="00291CD1"/>
    <w:rsid w:val="002A2399"/>
    <w:rsid w:val="002B1FA2"/>
    <w:rsid w:val="002B44E3"/>
    <w:rsid w:val="002C07AA"/>
    <w:rsid w:val="002C2D9E"/>
    <w:rsid w:val="002E2CA2"/>
    <w:rsid w:val="002F1BD2"/>
    <w:rsid w:val="002F6722"/>
    <w:rsid w:val="0031568C"/>
    <w:rsid w:val="00317F0B"/>
    <w:rsid w:val="00336ACD"/>
    <w:rsid w:val="00361ECF"/>
    <w:rsid w:val="00362960"/>
    <w:rsid w:val="00382E82"/>
    <w:rsid w:val="003A424B"/>
    <w:rsid w:val="003D7E4E"/>
    <w:rsid w:val="003E01E2"/>
    <w:rsid w:val="004005C2"/>
    <w:rsid w:val="00411B05"/>
    <w:rsid w:val="00415B22"/>
    <w:rsid w:val="00422D63"/>
    <w:rsid w:val="00427FC0"/>
    <w:rsid w:val="004302E2"/>
    <w:rsid w:val="00432F25"/>
    <w:rsid w:val="004425BB"/>
    <w:rsid w:val="00464828"/>
    <w:rsid w:val="00467216"/>
    <w:rsid w:val="004945DF"/>
    <w:rsid w:val="004B2B37"/>
    <w:rsid w:val="004B2CBE"/>
    <w:rsid w:val="004B351F"/>
    <w:rsid w:val="0050491F"/>
    <w:rsid w:val="00534739"/>
    <w:rsid w:val="005649FC"/>
    <w:rsid w:val="005845BE"/>
    <w:rsid w:val="0058588A"/>
    <w:rsid w:val="005A2255"/>
    <w:rsid w:val="005A48FE"/>
    <w:rsid w:val="005B2B23"/>
    <w:rsid w:val="005B5936"/>
    <w:rsid w:val="005C3AB4"/>
    <w:rsid w:val="005C534F"/>
    <w:rsid w:val="005D1A83"/>
    <w:rsid w:val="005D39A4"/>
    <w:rsid w:val="005D7A22"/>
    <w:rsid w:val="005D7EC0"/>
    <w:rsid w:val="005F0866"/>
    <w:rsid w:val="005F4BF9"/>
    <w:rsid w:val="00604E81"/>
    <w:rsid w:val="0061426B"/>
    <w:rsid w:val="00614F5C"/>
    <w:rsid w:val="00617C36"/>
    <w:rsid w:val="006240EC"/>
    <w:rsid w:val="00624DB6"/>
    <w:rsid w:val="006259F9"/>
    <w:rsid w:val="00644DE9"/>
    <w:rsid w:val="0064602E"/>
    <w:rsid w:val="00655763"/>
    <w:rsid w:val="006744C6"/>
    <w:rsid w:val="00683567"/>
    <w:rsid w:val="00691B5B"/>
    <w:rsid w:val="0069275B"/>
    <w:rsid w:val="006B26A0"/>
    <w:rsid w:val="006B398C"/>
    <w:rsid w:val="006D327B"/>
    <w:rsid w:val="00736237"/>
    <w:rsid w:val="00737CDA"/>
    <w:rsid w:val="00756F08"/>
    <w:rsid w:val="00760554"/>
    <w:rsid w:val="00767C96"/>
    <w:rsid w:val="00770194"/>
    <w:rsid w:val="0077427B"/>
    <w:rsid w:val="00777C67"/>
    <w:rsid w:val="007A1057"/>
    <w:rsid w:val="007B66A4"/>
    <w:rsid w:val="007E04AC"/>
    <w:rsid w:val="007E11B4"/>
    <w:rsid w:val="00814427"/>
    <w:rsid w:val="00817B7F"/>
    <w:rsid w:val="00820757"/>
    <w:rsid w:val="00826DEC"/>
    <w:rsid w:val="00854779"/>
    <w:rsid w:val="0085563C"/>
    <w:rsid w:val="008A290E"/>
    <w:rsid w:val="008A6D1A"/>
    <w:rsid w:val="008B1EF5"/>
    <w:rsid w:val="008C1BF3"/>
    <w:rsid w:val="008E2181"/>
    <w:rsid w:val="008F1ADD"/>
    <w:rsid w:val="00910A99"/>
    <w:rsid w:val="00910AE8"/>
    <w:rsid w:val="009177E2"/>
    <w:rsid w:val="00924787"/>
    <w:rsid w:val="00934020"/>
    <w:rsid w:val="0093776B"/>
    <w:rsid w:val="00963527"/>
    <w:rsid w:val="00965A2E"/>
    <w:rsid w:val="00974E1C"/>
    <w:rsid w:val="009847F4"/>
    <w:rsid w:val="00991797"/>
    <w:rsid w:val="00993E22"/>
    <w:rsid w:val="009A70D8"/>
    <w:rsid w:val="009B65B8"/>
    <w:rsid w:val="009C12E2"/>
    <w:rsid w:val="009D16C8"/>
    <w:rsid w:val="009E6079"/>
    <w:rsid w:val="009E7435"/>
    <w:rsid w:val="00A27114"/>
    <w:rsid w:val="00A321D1"/>
    <w:rsid w:val="00A45CAB"/>
    <w:rsid w:val="00A546ED"/>
    <w:rsid w:val="00A647ED"/>
    <w:rsid w:val="00A64991"/>
    <w:rsid w:val="00A710C9"/>
    <w:rsid w:val="00A72043"/>
    <w:rsid w:val="00AC06BD"/>
    <w:rsid w:val="00AE3E59"/>
    <w:rsid w:val="00B0732C"/>
    <w:rsid w:val="00B26AF0"/>
    <w:rsid w:val="00B313D2"/>
    <w:rsid w:val="00B56717"/>
    <w:rsid w:val="00B844BC"/>
    <w:rsid w:val="00BB057C"/>
    <w:rsid w:val="00BB697E"/>
    <w:rsid w:val="00BB7590"/>
    <w:rsid w:val="00BC1995"/>
    <w:rsid w:val="00BC69BD"/>
    <w:rsid w:val="00BD4332"/>
    <w:rsid w:val="00BE0275"/>
    <w:rsid w:val="00BE1489"/>
    <w:rsid w:val="00BE2266"/>
    <w:rsid w:val="00BE79BE"/>
    <w:rsid w:val="00BF591F"/>
    <w:rsid w:val="00C210A1"/>
    <w:rsid w:val="00C3583E"/>
    <w:rsid w:val="00C373A6"/>
    <w:rsid w:val="00C572B2"/>
    <w:rsid w:val="00C6515E"/>
    <w:rsid w:val="00C752C9"/>
    <w:rsid w:val="00C8306D"/>
    <w:rsid w:val="00C9216E"/>
    <w:rsid w:val="00C92880"/>
    <w:rsid w:val="00CA1A2A"/>
    <w:rsid w:val="00CA3A36"/>
    <w:rsid w:val="00CC756C"/>
    <w:rsid w:val="00CE5335"/>
    <w:rsid w:val="00CE5BA9"/>
    <w:rsid w:val="00CE6091"/>
    <w:rsid w:val="00CF0F76"/>
    <w:rsid w:val="00D11175"/>
    <w:rsid w:val="00D52B9C"/>
    <w:rsid w:val="00D56BDF"/>
    <w:rsid w:val="00DB7946"/>
    <w:rsid w:val="00DD51DD"/>
    <w:rsid w:val="00E03596"/>
    <w:rsid w:val="00E22BF6"/>
    <w:rsid w:val="00E3095E"/>
    <w:rsid w:val="00E32017"/>
    <w:rsid w:val="00E3587C"/>
    <w:rsid w:val="00E6700F"/>
    <w:rsid w:val="00EA5E05"/>
    <w:rsid w:val="00EB067C"/>
    <w:rsid w:val="00EB4F8B"/>
    <w:rsid w:val="00EC2782"/>
    <w:rsid w:val="00EE33D1"/>
    <w:rsid w:val="00EE5B6B"/>
    <w:rsid w:val="00F17C11"/>
    <w:rsid w:val="00F37311"/>
    <w:rsid w:val="00F47A82"/>
    <w:rsid w:val="00F73CF0"/>
    <w:rsid w:val="00F775DD"/>
    <w:rsid w:val="00FC2051"/>
    <w:rsid w:val="00FC4BC0"/>
    <w:rsid w:val="00FF244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7A2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">
    <w:name w:val="Antraštė2"/>
    <w:basedOn w:val="prastasis"/>
    <w:next w:val="prastasis"/>
    <w:rsid w:val="0028421C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Sraopastraipa">
    <w:name w:val="List Paragraph"/>
    <w:basedOn w:val="prastasis"/>
    <w:uiPriority w:val="34"/>
    <w:qFormat/>
    <w:rsid w:val="0077019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2A23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32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2692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Kompiuteris</dc:creator>
  <cp:lastModifiedBy>Kompiuteris</cp:lastModifiedBy>
  <cp:revision>32</cp:revision>
  <cp:lastPrinted>2019-11-12T11:36:00Z</cp:lastPrinted>
  <dcterms:created xsi:type="dcterms:W3CDTF">2019-04-11T08:05:00Z</dcterms:created>
  <dcterms:modified xsi:type="dcterms:W3CDTF">2020-02-25T16:45:00Z</dcterms:modified>
</cp:coreProperties>
</file>